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6311E80C" w:rsidR="00537CC2" w:rsidRPr="009E2B69" w:rsidRDefault="00537CC2" w:rsidP="00F370D5">
      <w:pPr>
        <w:widowControl w:val="0"/>
        <w:tabs>
          <w:tab w:val="left" w:pos="1701"/>
          <w:tab w:val="right" w:pos="9923"/>
        </w:tabs>
        <w:spacing w:after="0"/>
        <w:jc w:val="left"/>
        <w:rPr>
          <w:rFonts w:ascii="Times New Roman" w:eastAsiaTheme="minorEastAsia" w:hAnsi="Times New Roman" w:hint="eastAsia"/>
          <w:b/>
          <w:sz w:val="24"/>
          <w:szCs w:val="24"/>
          <w:lang w:eastAsia="zh-CN"/>
        </w:rPr>
      </w:pPr>
      <w:r w:rsidRPr="009E2B69">
        <w:rPr>
          <w:rFonts w:ascii="Times New Roman" w:eastAsia="MS Mincho" w:hAnsi="Times New Roman"/>
          <w:b/>
          <w:sz w:val="24"/>
          <w:szCs w:val="24"/>
          <w:lang w:eastAsia="en-GB"/>
        </w:rPr>
        <w:t>3GPP TSG-RAN WG</w:t>
      </w:r>
      <w:r w:rsidR="00245659" w:rsidRPr="009E2B69">
        <w:rPr>
          <w:rFonts w:ascii="Times New Roman" w:eastAsiaTheme="minorEastAsia" w:hAnsi="Times New Roman"/>
          <w:b/>
          <w:sz w:val="24"/>
          <w:szCs w:val="24"/>
          <w:lang w:eastAsia="zh-CN"/>
        </w:rPr>
        <w:t>3</w:t>
      </w:r>
      <w:r w:rsidRPr="009E2B69">
        <w:rPr>
          <w:rFonts w:ascii="Times New Roman" w:eastAsia="MS Mincho" w:hAnsi="Times New Roman"/>
          <w:b/>
          <w:sz w:val="24"/>
          <w:szCs w:val="24"/>
          <w:lang w:eastAsia="en-GB"/>
        </w:rPr>
        <w:t xml:space="preserve"> Meeting #1</w:t>
      </w:r>
      <w:r w:rsidR="00625941" w:rsidRPr="009E2B69">
        <w:rPr>
          <w:rFonts w:ascii="Times New Roman" w:eastAsiaTheme="minorEastAsia" w:hAnsi="Times New Roman"/>
          <w:b/>
          <w:sz w:val="24"/>
          <w:szCs w:val="24"/>
          <w:lang w:eastAsia="zh-CN"/>
        </w:rPr>
        <w:t>2</w:t>
      </w:r>
      <w:r w:rsidR="005E2733">
        <w:rPr>
          <w:rFonts w:ascii="Times New Roman" w:eastAsiaTheme="minorEastAsia" w:hAnsi="Times New Roman"/>
          <w:b/>
          <w:sz w:val="24"/>
          <w:szCs w:val="24"/>
          <w:lang w:eastAsia="zh-CN"/>
        </w:rPr>
        <w:t>3 bis</w:t>
      </w:r>
      <w:r w:rsidRPr="009E2B69">
        <w:rPr>
          <w:rFonts w:ascii="Times New Roman" w:eastAsia="MS Mincho" w:hAnsi="Times New Roman"/>
          <w:b/>
          <w:sz w:val="24"/>
          <w:szCs w:val="24"/>
          <w:lang w:eastAsia="en-GB"/>
        </w:rPr>
        <w:tab/>
        <w:t>R</w:t>
      </w:r>
      <w:r w:rsidR="008F6024">
        <w:rPr>
          <w:rFonts w:ascii="Times New Roman" w:eastAsiaTheme="minorEastAsia" w:hAnsi="Times New Roman" w:hint="eastAsia"/>
          <w:b/>
          <w:sz w:val="24"/>
          <w:szCs w:val="24"/>
          <w:lang w:eastAsia="zh-CN"/>
        </w:rPr>
        <w:t>3</w:t>
      </w:r>
      <w:r w:rsidRPr="009E2B69">
        <w:rPr>
          <w:rFonts w:ascii="Times New Roman" w:eastAsia="MS Mincho" w:hAnsi="Times New Roman"/>
          <w:b/>
          <w:sz w:val="24"/>
          <w:szCs w:val="24"/>
          <w:lang w:eastAsia="en-GB"/>
        </w:rPr>
        <w:t>-</w:t>
      </w:r>
      <w:r w:rsidR="008F6024">
        <w:rPr>
          <w:rFonts w:ascii="Times New Roman" w:eastAsiaTheme="minorEastAsia" w:hAnsi="Times New Roman" w:hint="eastAsia"/>
          <w:b/>
          <w:sz w:val="24"/>
          <w:szCs w:val="24"/>
          <w:lang w:eastAsia="zh-CN"/>
        </w:rPr>
        <w:t>241951</w:t>
      </w:r>
    </w:p>
    <w:p w14:paraId="01447871" w14:textId="004DA33C" w:rsidR="00537CC2" w:rsidRPr="009E2B69" w:rsidRDefault="005E2733" w:rsidP="00F370D5">
      <w:pPr>
        <w:widowControl w:val="0"/>
        <w:tabs>
          <w:tab w:val="left" w:pos="1701"/>
          <w:tab w:val="right" w:pos="9923"/>
        </w:tabs>
        <w:spacing w:after="0"/>
        <w:jc w:val="left"/>
        <w:rPr>
          <w:rFonts w:ascii="Times New Roman" w:eastAsia="MS Mincho" w:hAnsi="Times New Roman"/>
          <w:b/>
          <w:sz w:val="24"/>
          <w:szCs w:val="24"/>
          <w:lang w:eastAsia="en-GB"/>
        </w:rPr>
      </w:pPr>
      <w:r>
        <w:rPr>
          <w:rFonts w:ascii="Times New Roman" w:eastAsia="宋体" w:hAnsi="Times New Roman"/>
          <w:b/>
          <w:sz w:val="24"/>
          <w:szCs w:val="24"/>
          <w:lang w:val="de-DE" w:eastAsia="zh-CN"/>
        </w:rPr>
        <w:t>Changsha</w:t>
      </w:r>
      <w:r w:rsidR="00537CC2" w:rsidRPr="009E2B69">
        <w:rPr>
          <w:rFonts w:ascii="Times New Roman" w:eastAsia="宋体" w:hAnsi="Times New Roman"/>
          <w:b/>
          <w:sz w:val="24"/>
          <w:szCs w:val="24"/>
          <w:lang w:val="de-DE" w:eastAsia="zh-CN"/>
        </w:rPr>
        <w:t xml:space="preserve">, </w:t>
      </w:r>
      <w:r w:rsidR="000306F9">
        <w:rPr>
          <w:rFonts w:ascii="Times New Roman" w:eastAsia="宋体" w:hAnsi="Times New Roman"/>
          <w:b/>
          <w:sz w:val="24"/>
          <w:szCs w:val="24"/>
          <w:lang w:val="en-US" w:eastAsia="zh-CN"/>
        </w:rPr>
        <w:t xml:space="preserve">Hunan Province, China, </w:t>
      </w:r>
      <w:r>
        <w:rPr>
          <w:rFonts w:ascii="Times New Roman" w:eastAsia="宋体" w:hAnsi="Times New Roman" w:hint="eastAsia"/>
          <w:b/>
          <w:sz w:val="24"/>
          <w:szCs w:val="24"/>
          <w:lang w:val="de-DE" w:eastAsia="zh-CN"/>
        </w:rPr>
        <w:t>1</w:t>
      </w:r>
      <w:r>
        <w:rPr>
          <w:rFonts w:ascii="Times New Roman" w:eastAsia="宋体" w:hAnsi="Times New Roman"/>
          <w:b/>
          <w:sz w:val="24"/>
          <w:szCs w:val="24"/>
          <w:lang w:val="de-DE" w:eastAsia="zh-CN"/>
        </w:rPr>
        <w:t>5</w:t>
      </w:r>
      <w:r w:rsidR="00CB6E59" w:rsidRPr="009E2B69">
        <w:rPr>
          <w:rFonts w:ascii="Times New Roman" w:eastAsia="宋体" w:hAnsi="Times New Roman"/>
          <w:b/>
          <w:sz w:val="24"/>
          <w:szCs w:val="24"/>
          <w:lang w:val="de-DE" w:eastAsia="zh-CN"/>
        </w:rPr>
        <w:t xml:space="preserve"> </w:t>
      </w:r>
      <w:r>
        <w:rPr>
          <w:rFonts w:ascii="Times New Roman" w:eastAsia="宋体" w:hAnsi="Times New Roman"/>
          <w:b/>
          <w:sz w:val="24"/>
          <w:szCs w:val="24"/>
          <w:lang w:val="de-DE" w:eastAsia="zh-CN"/>
        </w:rPr>
        <w:t>April</w:t>
      </w:r>
      <w:r w:rsidR="00CB6E59" w:rsidRPr="009E2B69">
        <w:rPr>
          <w:rFonts w:ascii="Times New Roman" w:eastAsia="宋体" w:hAnsi="Times New Roman"/>
          <w:b/>
          <w:sz w:val="24"/>
          <w:szCs w:val="24"/>
          <w:lang w:val="de-DE" w:eastAsia="zh-CN"/>
        </w:rPr>
        <w:t xml:space="preserve"> </w:t>
      </w:r>
      <w:r w:rsidR="00245659" w:rsidRPr="009E2B69">
        <w:rPr>
          <w:rFonts w:ascii="Times New Roman" w:eastAsia="宋体" w:hAnsi="Times New Roman"/>
          <w:b/>
          <w:sz w:val="24"/>
          <w:szCs w:val="24"/>
          <w:lang w:val="de-DE" w:eastAsia="zh-CN"/>
        </w:rPr>
        <w:t>-</w:t>
      </w:r>
      <w:r w:rsidR="00CB6E59" w:rsidRPr="009E2B69">
        <w:rPr>
          <w:rFonts w:ascii="Times New Roman" w:eastAsia="宋体" w:hAnsi="Times New Roman"/>
          <w:b/>
          <w:sz w:val="24"/>
          <w:szCs w:val="24"/>
          <w:lang w:val="de-DE" w:eastAsia="zh-CN"/>
        </w:rPr>
        <w:t xml:space="preserve"> </w:t>
      </w:r>
      <w:r>
        <w:rPr>
          <w:rFonts w:ascii="Times New Roman" w:eastAsia="宋体" w:hAnsi="Times New Roman"/>
          <w:b/>
          <w:sz w:val="24"/>
          <w:szCs w:val="24"/>
          <w:lang w:val="de-DE" w:eastAsia="zh-CN"/>
        </w:rPr>
        <w:t>19</w:t>
      </w:r>
      <w:r w:rsidR="00537CC2" w:rsidRPr="009E2B69">
        <w:rPr>
          <w:rFonts w:ascii="Times New Roman" w:eastAsia="宋体" w:hAnsi="Times New Roman"/>
          <w:b/>
          <w:sz w:val="24"/>
          <w:szCs w:val="24"/>
          <w:lang w:val="de-DE" w:eastAsia="zh-CN"/>
        </w:rPr>
        <w:t xml:space="preserve"> </w:t>
      </w:r>
      <w:r>
        <w:rPr>
          <w:rFonts w:ascii="Times New Roman" w:eastAsia="宋体" w:hAnsi="Times New Roman"/>
          <w:b/>
          <w:sz w:val="24"/>
          <w:szCs w:val="24"/>
          <w:lang w:val="de-DE" w:eastAsia="zh-CN"/>
        </w:rPr>
        <w:t>April</w:t>
      </w:r>
      <w:r w:rsidR="00245659" w:rsidRPr="009E2B69">
        <w:rPr>
          <w:rFonts w:ascii="Times New Roman" w:eastAsia="宋体" w:hAnsi="Times New Roman"/>
          <w:b/>
          <w:sz w:val="24"/>
          <w:szCs w:val="24"/>
          <w:lang w:val="de-DE" w:eastAsia="zh-CN"/>
        </w:rPr>
        <w:t xml:space="preserve"> </w:t>
      </w:r>
      <w:r>
        <w:rPr>
          <w:rFonts w:ascii="Times New Roman" w:eastAsia="宋体" w:hAnsi="Times New Roman"/>
          <w:b/>
          <w:sz w:val="24"/>
          <w:szCs w:val="24"/>
          <w:lang w:val="de-DE" w:eastAsia="zh-CN"/>
        </w:rPr>
        <w:t>2024</w:t>
      </w:r>
    </w:p>
    <w:p w14:paraId="3ACD320F" w14:textId="77777777" w:rsidR="00245659" w:rsidRPr="009E2B69" w:rsidRDefault="00245659" w:rsidP="00D63618">
      <w:pPr>
        <w:pStyle w:val="CRCoverPage"/>
        <w:tabs>
          <w:tab w:val="left" w:pos="1985"/>
        </w:tabs>
        <w:jc w:val="both"/>
        <w:rPr>
          <w:rFonts w:ascii="Times New Roman" w:eastAsiaTheme="minorEastAsia" w:hAnsi="Times New Roman"/>
          <w:b/>
          <w:bCs/>
          <w:sz w:val="24"/>
          <w:lang w:eastAsia="zh-CN"/>
        </w:rPr>
      </w:pPr>
    </w:p>
    <w:p w14:paraId="6D064D54" w14:textId="45128CFA" w:rsidR="00CD4C7B" w:rsidRPr="009E2B69" w:rsidRDefault="00CD4C7B" w:rsidP="00D63618">
      <w:pPr>
        <w:pStyle w:val="CRCoverPage"/>
        <w:tabs>
          <w:tab w:val="left" w:pos="1985"/>
        </w:tabs>
        <w:jc w:val="both"/>
        <w:rPr>
          <w:rFonts w:ascii="Times New Roman" w:eastAsia="宋体" w:hAnsi="Times New Roman"/>
          <w:b/>
          <w:bCs/>
          <w:sz w:val="24"/>
          <w:lang w:eastAsia="zh-CN"/>
        </w:rPr>
      </w:pPr>
      <w:r w:rsidRPr="009E2B69">
        <w:rPr>
          <w:rFonts w:ascii="Times New Roman" w:hAnsi="Times New Roman"/>
          <w:b/>
          <w:bCs/>
          <w:sz w:val="24"/>
        </w:rPr>
        <w:t>Agenda item:</w:t>
      </w:r>
      <w:r w:rsidRPr="009E2B69">
        <w:rPr>
          <w:rFonts w:ascii="Times New Roman" w:hAnsi="Times New Roman"/>
          <w:b/>
          <w:bCs/>
          <w:sz w:val="24"/>
        </w:rPr>
        <w:tab/>
      </w:r>
      <w:r w:rsidR="00AB5CD4">
        <w:rPr>
          <w:rFonts w:ascii="Times New Roman" w:eastAsia="宋体" w:hAnsi="Times New Roman"/>
          <w:b/>
          <w:bCs/>
          <w:sz w:val="24"/>
          <w:lang w:eastAsia="zh-CN"/>
        </w:rPr>
        <w:t>21.2</w:t>
      </w:r>
    </w:p>
    <w:p w14:paraId="25D179B1" w14:textId="77777777" w:rsidR="00CD4C7B" w:rsidRPr="009E2B69" w:rsidRDefault="00CD4C7B" w:rsidP="00D63618">
      <w:pPr>
        <w:tabs>
          <w:tab w:val="left" w:pos="1985"/>
        </w:tabs>
        <w:ind w:left="1985" w:hanging="1985"/>
        <w:rPr>
          <w:rFonts w:ascii="Times New Roman" w:hAnsi="Times New Roman"/>
          <w:b/>
          <w:bCs/>
          <w:sz w:val="24"/>
          <w:lang w:eastAsia="zh-CN"/>
        </w:rPr>
      </w:pPr>
      <w:r w:rsidRPr="009E2B69">
        <w:rPr>
          <w:rFonts w:ascii="Times New Roman" w:hAnsi="Times New Roman"/>
          <w:b/>
          <w:bCs/>
          <w:sz w:val="24"/>
        </w:rPr>
        <w:t>Source:</w:t>
      </w:r>
      <w:r w:rsidRPr="009E2B69">
        <w:rPr>
          <w:rFonts w:ascii="Times New Roman" w:hAnsi="Times New Roman"/>
          <w:b/>
          <w:bCs/>
          <w:sz w:val="24"/>
        </w:rPr>
        <w:tab/>
      </w:r>
      <w:r w:rsidR="001443A3" w:rsidRPr="009E2B69">
        <w:rPr>
          <w:rFonts w:ascii="Times New Roman" w:hAnsi="Times New Roman"/>
          <w:b/>
          <w:bCs/>
          <w:sz w:val="24"/>
          <w:lang w:eastAsia="zh-CN"/>
        </w:rPr>
        <w:t>CMCC</w:t>
      </w:r>
    </w:p>
    <w:p w14:paraId="70363D9C" w14:textId="7771B963" w:rsidR="00CD4C7B" w:rsidRPr="009E2B69" w:rsidRDefault="00CD4C7B" w:rsidP="00D63618">
      <w:pPr>
        <w:ind w:left="1985" w:hanging="1985"/>
        <w:rPr>
          <w:rFonts w:ascii="Times New Roman" w:hAnsi="Times New Roman"/>
          <w:b/>
          <w:bCs/>
          <w:sz w:val="24"/>
          <w:lang w:eastAsia="zh-CN"/>
        </w:rPr>
      </w:pPr>
      <w:r w:rsidRPr="009E2B69">
        <w:rPr>
          <w:rFonts w:ascii="Times New Roman" w:hAnsi="Times New Roman"/>
          <w:b/>
          <w:bCs/>
          <w:sz w:val="24"/>
        </w:rPr>
        <w:t>Title:</w:t>
      </w:r>
      <w:r w:rsidRPr="009E2B69">
        <w:rPr>
          <w:rFonts w:ascii="Times New Roman" w:hAnsi="Times New Roman"/>
          <w:b/>
          <w:bCs/>
          <w:sz w:val="24"/>
        </w:rPr>
        <w:tab/>
      </w:r>
      <w:bookmarkStart w:id="0" w:name="OLE_LINK3"/>
      <w:bookmarkStart w:id="1" w:name="OLE_LINK4"/>
      <w:r w:rsidR="00BE3A71" w:rsidRPr="009E2B69">
        <w:rPr>
          <w:rFonts w:ascii="Times New Roman" w:hAnsi="Times New Roman"/>
          <w:b/>
          <w:bCs/>
          <w:sz w:val="24"/>
        </w:rPr>
        <w:t xml:space="preserve">Discussion on </w:t>
      </w:r>
      <w:r w:rsidR="00675E5B" w:rsidRPr="009E2B69">
        <w:rPr>
          <w:rFonts w:ascii="Times New Roman" w:hAnsi="Times New Roman"/>
          <w:b/>
          <w:bCs/>
          <w:sz w:val="24"/>
        </w:rPr>
        <w:t xml:space="preserve">ECN Marking in </w:t>
      </w:r>
      <w:r w:rsidR="00C66098" w:rsidRPr="009E2B69">
        <w:rPr>
          <w:rFonts w:ascii="Times New Roman" w:hAnsi="Times New Roman"/>
          <w:b/>
          <w:bCs/>
          <w:sz w:val="24"/>
        </w:rPr>
        <w:t xml:space="preserve">Multi-Radio Dual Connectivity (MR-DC) </w:t>
      </w:r>
      <w:r w:rsidR="00675E5B" w:rsidRPr="009E2B69">
        <w:rPr>
          <w:rFonts w:ascii="Times New Roman" w:hAnsi="Times New Roman"/>
          <w:b/>
          <w:bCs/>
          <w:sz w:val="24"/>
        </w:rPr>
        <w:t>Scenarios</w:t>
      </w:r>
    </w:p>
    <w:bookmarkEnd w:id="0"/>
    <w:bookmarkEnd w:id="1"/>
    <w:p w14:paraId="6BE6805B" w14:textId="77777777" w:rsidR="00CD4C7B" w:rsidRPr="009E2B69" w:rsidRDefault="00B34833" w:rsidP="00D63618">
      <w:pPr>
        <w:tabs>
          <w:tab w:val="left" w:pos="1985"/>
        </w:tabs>
        <w:rPr>
          <w:rFonts w:ascii="Times New Roman" w:hAnsi="Times New Roman"/>
          <w:b/>
          <w:bCs/>
          <w:sz w:val="24"/>
        </w:rPr>
      </w:pPr>
      <w:r w:rsidRPr="009E2B69">
        <w:rPr>
          <w:rFonts w:ascii="Times New Roman" w:hAnsi="Times New Roman"/>
          <w:b/>
          <w:bCs/>
          <w:sz w:val="24"/>
        </w:rPr>
        <w:t>Document for:</w:t>
      </w:r>
      <w:r w:rsidRPr="009E2B69">
        <w:rPr>
          <w:rFonts w:ascii="Times New Roman" w:hAnsi="Times New Roman"/>
          <w:b/>
          <w:bCs/>
          <w:sz w:val="24"/>
        </w:rPr>
        <w:tab/>
        <w:t>Discussion</w:t>
      </w:r>
    </w:p>
    <w:p w14:paraId="04D7187A" w14:textId="77777777" w:rsidR="00CD4C7B" w:rsidRPr="009E2B69" w:rsidRDefault="0056573F" w:rsidP="00E47CD2">
      <w:pPr>
        <w:pStyle w:val="1"/>
        <w:spacing w:before="0" w:after="120"/>
        <w:ind w:left="431" w:hanging="431"/>
        <w:rPr>
          <w:rFonts w:ascii="Times New Roman" w:hAnsi="Times New Roman"/>
          <w:sz w:val="32"/>
          <w:szCs w:val="18"/>
        </w:rPr>
      </w:pPr>
      <w:r w:rsidRPr="009E2B69">
        <w:rPr>
          <w:rFonts w:ascii="Times New Roman" w:hAnsi="Times New Roman"/>
          <w:sz w:val="32"/>
          <w:szCs w:val="18"/>
        </w:rPr>
        <w:t>Introduction</w:t>
      </w:r>
    </w:p>
    <w:p w14:paraId="57FA374C" w14:textId="77777777" w:rsidR="006F304C" w:rsidRDefault="006F304C" w:rsidP="006F304C">
      <w:pPr>
        <w:rPr>
          <w:rFonts w:ascii="Times New Roman" w:hAnsi="Times New Roman"/>
          <w:lang w:eastAsia="zh-CN"/>
        </w:rPr>
      </w:pPr>
      <w:r w:rsidRPr="006F304C">
        <w:rPr>
          <w:rFonts w:ascii="Times New Roman" w:hAnsi="Times New Roman"/>
          <w:lang w:eastAsia="zh-CN"/>
        </w:rPr>
        <w:t>It is agreed from the previous meeting to extend Release 18 standalone mechanism to support NR-NR dual connectivity, including</w:t>
      </w:r>
      <w:r>
        <w:rPr>
          <w:rFonts w:ascii="Times New Roman" w:hAnsi="Times New Roman"/>
          <w:lang w:eastAsia="zh-CN"/>
        </w:rPr>
        <w:t>:</w:t>
      </w:r>
    </w:p>
    <w:p w14:paraId="00A88221" w14:textId="728FA7D9" w:rsidR="006F304C" w:rsidRPr="006F304C" w:rsidRDefault="006F304C" w:rsidP="006F304C">
      <w:pPr>
        <w:pStyle w:val="af2"/>
        <w:numPr>
          <w:ilvl w:val="0"/>
          <w:numId w:val="33"/>
        </w:numPr>
        <w:rPr>
          <w:rFonts w:ascii="Times New Roman" w:hAnsi="Times New Roman"/>
          <w:lang w:eastAsia="zh-CN"/>
        </w:rPr>
      </w:pPr>
      <w:r w:rsidRPr="006F304C">
        <w:rPr>
          <w:rFonts w:ascii="Times New Roman" w:hAnsi="Times New Roman"/>
          <w:lang w:eastAsia="zh-CN"/>
        </w:rPr>
        <w:t>PDU set based handling;</w:t>
      </w:r>
    </w:p>
    <w:p w14:paraId="17FFA45E" w14:textId="692ED1A2" w:rsidR="006F304C" w:rsidRPr="006F304C" w:rsidRDefault="006F304C" w:rsidP="006F304C">
      <w:pPr>
        <w:pStyle w:val="af2"/>
        <w:numPr>
          <w:ilvl w:val="0"/>
          <w:numId w:val="33"/>
        </w:numPr>
        <w:rPr>
          <w:rFonts w:ascii="Times New Roman" w:hAnsi="Times New Roman"/>
          <w:lang w:eastAsia="zh-CN"/>
        </w:rPr>
      </w:pPr>
      <w:r w:rsidRPr="006F304C">
        <w:rPr>
          <w:rFonts w:ascii="Times New Roman" w:hAnsi="Times New Roman"/>
          <w:lang w:eastAsia="zh-CN"/>
        </w:rPr>
        <w:t>ECN marking;</w:t>
      </w:r>
    </w:p>
    <w:p w14:paraId="7A519CA1" w14:textId="77777777" w:rsidR="006F304C" w:rsidRPr="006F304C" w:rsidRDefault="006F304C" w:rsidP="006F304C">
      <w:pPr>
        <w:pStyle w:val="af2"/>
        <w:numPr>
          <w:ilvl w:val="0"/>
          <w:numId w:val="33"/>
        </w:numPr>
        <w:rPr>
          <w:rFonts w:ascii="Times New Roman" w:hAnsi="Times New Roman"/>
          <w:lang w:eastAsia="zh-CN"/>
        </w:rPr>
      </w:pPr>
      <w:r w:rsidRPr="006F304C">
        <w:rPr>
          <w:rFonts w:ascii="Times New Roman" w:hAnsi="Times New Roman"/>
          <w:lang w:eastAsia="zh-CN"/>
        </w:rPr>
        <w:t>Burst Arrival Time reporting, if needed;</w:t>
      </w:r>
    </w:p>
    <w:p w14:paraId="7240F11B" w14:textId="0B7DF5F6" w:rsidR="006F304C" w:rsidRPr="006F304C" w:rsidRDefault="006F304C" w:rsidP="006F304C">
      <w:pPr>
        <w:pStyle w:val="af2"/>
        <w:numPr>
          <w:ilvl w:val="0"/>
          <w:numId w:val="33"/>
        </w:numPr>
        <w:rPr>
          <w:rFonts w:ascii="Times New Roman" w:hAnsi="Times New Roman"/>
          <w:lang w:eastAsia="zh-CN"/>
        </w:rPr>
      </w:pPr>
      <w:r w:rsidRPr="006F304C">
        <w:rPr>
          <w:rFonts w:ascii="Times New Roman" w:hAnsi="Times New Roman"/>
          <w:lang w:eastAsia="zh-CN"/>
        </w:rPr>
        <w:t>PSI Discard coordination, if needed</w:t>
      </w:r>
    </w:p>
    <w:p w14:paraId="24005E25" w14:textId="45BC17D3" w:rsidR="005E2733" w:rsidRPr="009E2B69" w:rsidRDefault="005E2733" w:rsidP="00F57C05">
      <w:pPr>
        <w:spacing w:after="120"/>
        <w:rPr>
          <w:rFonts w:ascii="Times New Roman" w:eastAsia="宋体" w:hAnsi="Times New Roman"/>
          <w:lang w:eastAsia="zh-CN"/>
        </w:rPr>
      </w:pPr>
      <w:r w:rsidRPr="005E2733">
        <w:rPr>
          <w:rFonts w:ascii="Times New Roman" w:eastAsia="宋体" w:hAnsi="Times New Roman"/>
          <w:lang w:eastAsia="zh-CN"/>
        </w:rPr>
        <w:t>ECN marking facilitates congestion notification within the network to the sender. By implementing measures at the sender's end, such as reducing the sending rate, congestion can potentially be alleviated.</w:t>
      </w:r>
      <w:r>
        <w:rPr>
          <w:rFonts w:ascii="Times New Roman" w:eastAsia="宋体" w:hAnsi="Times New Roman"/>
          <w:lang w:eastAsia="zh-CN"/>
        </w:rPr>
        <w:t xml:space="preserve"> </w:t>
      </w:r>
      <w:r w:rsidRPr="009E2B69">
        <w:rPr>
          <w:rFonts w:ascii="Times New Roman" w:hAnsi="Times New Roman"/>
          <w:lang w:eastAsia="zh-CN"/>
        </w:rPr>
        <w:t>Multi-Radio Dual Connectivity (MR-DC)</w:t>
      </w:r>
      <w:r>
        <w:rPr>
          <w:rFonts w:ascii="Times New Roman" w:hAnsi="Times New Roman"/>
          <w:lang w:eastAsia="zh-CN"/>
        </w:rPr>
        <w:t xml:space="preserve"> gives UE opportunity to connect to two RANs. </w:t>
      </w:r>
    </w:p>
    <w:p w14:paraId="423B3A21" w14:textId="23645F7E" w:rsidR="00F24EDA" w:rsidRPr="009E2B69" w:rsidRDefault="004931AB" w:rsidP="00EC141D">
      <w:pPr>
        <w:pStyle w:val="1"/>
        <w:spacing w:before="0" w:after="0"/>
        <w:ind w:left="431" w:hanging="431"/>
        <w:rPr>
          <w:rFonts w:ascii="Times New Roman" w:hAnsi="Times New Roman"/>
          <w:sz w:val="32"/>
          <w:szCs w:val="32"/>
          <w:lang w:eastAsia="zh-CN"/>
        </w:rPr>
      </w:pPr>
      <w:r w:rsidRPr="009E2B69">
        <w:rPr>
          <w:rFonts w:ascii="Times New Roman" w:hAnsi="Times New Roman"/>
          <w:sz w:val="32"/>
          <w:szCs w:val="32"/>
          <w:lang w:eastAsia="zh-CN"/>
        </w:rPr>
        <w:t>Discussion</w:t>
      </w:r>
    </w:p>
    <w:p w14:paraId="75EBB757" w14:textId="35E69545" w:rsidR="00C66098" w:rsidRPr="009E2B69" w:rsidRDefault="00C66098" w:rsidP="002A7E91">
      <w:pPr>
        <w:pStyle w:val="2"/>
        <w:spacing w:before="0" w:after="120"/>
        <w:ind w:left="578" w:hanging="578"/>
        <w:rPr>
          <w:rFonts w:ascii="Times New Roman" w:hAnsi="Times New Roman"/>
          <w:sz w:val="30"/>
          <w:szCs w:val="30"/>
          <w:lang w:eastAsia="zh-CN"/>
        </w:rPr>
      </w:pPr>
      <w:bookmarkStart w:id="2" w:name="_Hlk134566839"/>
      <w:r w:rsidRPr="009E2B69">
        <w:rPr>
          <w:rFonts w:ascii="Times New Roman" w:hAnsi="Times New Roman"/>
          <w:sz w:val="30"/>
          <w:szCs w:val="30"/>
          <w:lang w:eastAsia="zh-CN"/>
        </w:rPr>
        <w:t xml:space="preserve">Dual Connectivity </w:t>
      </w:r>
    </w:p>
    <w:p w14:paraId="2AA52866" w14:textId="7EBD538A" w:rsidR="00C66098" w:rsidRPr="009E2B69" w:rsidRDefault="00C66098" w:rsidP="00C66098">
      <w:pPr>
        <w:rPr>
          <w:rFonts w:ascii="Times New Roman" w:hAnsi="Times New Roman"/>
          <w:lang w:eastAsia="zh-CN"/>
        </w:rPr>
      </w:pPr>
      <w:r w:rsidRPr="009E2B69">
        <w:rPr>
          <w:rFonts w:ascii="Times New Roman" w:hAnsi="Times New Roman"/>
          <w:lang w:eastAsia="zh-CN"/>
        </w:rPr>
        <w:t xml:space="preserve">Multi-Radio Dual Connectivity (MR-DC) </w:t>
      </w:r>
      <w:r w:rsidR="006E0069">
        <w:rPr>
          <w:rFonts w:ascii="Times New Roman" w:hAnsi="Times New Roman"/>
          <w:lang w:eastAsia="zh-CN"/>
        </w:rPr>
        <w:t xml:space="preserve">[1] </w:t>
      </w:r>
      <w:r w:rsidRPr="009E2B69">
        <w:rPr>
          <w:rFonts w:ascii="Times New Roman" w:hAnsi="Times New Roman"/>
          <w:lang w:eastAsia="zh-CN"/>
        </w:rPr>
        <w:t>is a technology that enhances the capabilities of mobile communication systems by allowing a user equipment (UE) device to simultaneously connect to two different radio access networks (RANs). It builds upon the concept of Dual Connectivity (DC), which was initially introduced to enable seamless handover and load balancing between LTE (E-UTRA) and NR (5G New Radio) networks.</w:t>
      </w:r>
    </w:p>
    <w:p w14:paraId="395578C3" w14:textId="3EAA0719" w:rsidR="00C66098" w:rsidRPr="009E2B69" w:rsidRDefault="00C66098" w:rsidP="00C66098">
      <w:pPr>
        <w:rPr>
          <w:rFonts w:ascii="Times New Roman" w:hAnsi="Times New Roman"/>
          <w:lang w:eastAsia="zh-CN"/>
        </w:rPr>
      </w:pPr>
      <w:r w:rsidRPr="009E2B69">
        <w:rPr>
          <w:rFonts w:ascii="Times New Roman" w:hAnsi="Times New Roman"/>
          <w:lang w:eastAsia="zh-CN"/>
        </w:rPr>
        <w:t xml:space="preserve">In MR-DC, a UE with multiple radio transmission and reception capabilities can establish connections with two distinct RAN nodes, typically referred to as the Master Node (MN) and the Secondary Node (SN). These nodes can provide access to different generations of cellular networks (such as LTE and 5G NR) and may be connected via various backhaul technologies, including wired or wireless links.  The key benefits of MR-DC to UE include: </w:t>
      </w:r>
    </w:p>
    <w:p w14:paraId="180E373B" w14:textId="6A27C071" w:rsidR="002F149B" w:rsidRPr="009E2B69" w:rsidRDefault="002F149B" w:rsidP="00C66098">
      <w:pPr>
        <w:pStyle w:val="af2"/>
        <w:numPr>
          <w:ilvl w:val="0"/>
          <w:numId w:val="30"/>
        </w:numPr>
        <w:rPr>
          <w:rFonts w:ascii="Times New Roman" w:hAnsi="Times New Roman"/>
          <w:lang w:eastAsia="zh-CN"/>
        </w:rPr>
      </w:pPr>
      <w:r w:rsidRPr="009E2B69">
        <w:rPr>
          <w:rFonts w:ascii="Times New Roman" w:hAnsi="Times New Roman"/>
          <w:lang w:eastAsia="zh-CN"/>
        </w:rPr>
        <w:t>Seamless Handover and Load Balancing: MR-DC enables seamless handover between the MN and SN, allowing the UE to maintain its connection even when moving between coverage areas served by different RANs. It also facilitates intelligent load balancing between the two RANs to optimize network resource utilization.</w:t>
      </w:r>
    </w:p>
    <w:p w14:paraId="3C1DEFC0" w14:textId="4FD4214C" w:rsidR="00C66098" w:rsidRPr="009E2B69" w:rsidRDefault="00C66098" w:rsidP="00C66098">
      <w:pPr>
        <w:pStyle w:val="af2"/>
        <w:numPr>
          <w:ilvl w:val="0"/>
          <w:numId w:val="30"/>
        </w:numPr>
        <w:rPr>
          <w:rFonts w:ascii="Times New Roman" w:hAnsi="Times New Roman"/>
          <w:lang w:eastAsia="zh-CN"/>
        </w:rPr>
      </w:pPr>
      <w:r w:rsidRPr="009E2B69">
        <w:rPr>
          <w:rFonts w:ascii="Times New Roman" w:hAnsi="Times New Roman"/>
          <w:lang w:eastAsia="zh-CN"/>
        </w:rPr>
        <w:t>Enhanced throughput and coverage: by utilizing resources from two different RANs simultaneously, MR-DC can improve both data throughput and coverage to the UE.</w:t>
      </w:r>
    </w:p>
    <w:p w14:paraId="11908AE9" w14:textId="5094D7C6" w:rsidR="00C66098" w:rsidRPr="009E2B69" w:rsidRDefault="00C66098" w:rsidP="00C66098">
      <w:pPr>
        <w:pStyle w:val="af2"/>
        <w:numPr>
          <w:ilvl w:val="0"/>
          <w:numId w:val="30"/>
        </w:numPr>
        <w:rPr>
          <w:rFonts w:ascii="Times New Roman" w:hAnsi="Times New Roman"/>
          <w:lang w:eastAsia="zh-CN"/>
        </w:rPr>
      </w:pPr>
      <w:r w:rsidRPr="009E2B69">
        <w:rPr>
          <w:rFonts w:ascii="Times New Roman" w:hAnsi="Times New Roman"/>
          <w:lang w:eastAsia="zh-CN"/>
        </w:rPr>
        <w:t xml:space="preserve">Improved Quality of Service (QoS): MR-DC can enhance QoS for UE applications by dynamically allocating resources from both RANs based on application requirements and network conditions. </w:t>
      </w:r>
      <w:r w:rsidR="002F149B" w:rsidRPr="009E2B69">
        <w:rPr>
          <w:rFonts w:ascii="Times New Roman" w:hAnsi="Times New Roman"/>
          <w:lang w:eastAsia="zh-CN"/>
        </w:rPr>
        <w:t xml:space="preserve">MN and SN collaborate </w:t>
      </w:r>
      <w:r w:rsidR="002F149B" w:rsidRPr="009E2B69">
        <w:rPr>
          <w:rFonts w:ascii="Times New Roman" w:hAnsi="Times New Roman"/>
          <w:lang w:eastAsia="zh-CN"/>
        </w:rPr>
        <w:lastRenderedPageBreak/>
        <w:t>with each other to provide the required QoS to the UE, including what are associated with the QoS flows, e.g., PDB (Packet Delay Budget)</w:t>
      </w:r>
      <w:r w:rsidR="002F149B" w:rsidRPr="009E2B69">
        <w:rPr>
          <w:rFonts w:ascii="Times New Roman" w:hAnsi="Times New Roman"/>
          <w:lang w:val="en-US" w:eastAsia="zh-CN"/>
        </w:rPr>
        <w:t>, PER (Packet Error Rate), MDBV (Maximum Data Burst Volume).</w:t>
      </w:r>
    </w:p>
    <w:p w14:paraId="53ADD1E4" w14:textId="25923AEF" w:rsidR="00C6368F" w:rsidRPr="009E2B69" w:rsidRDefault="00675E5B" w:rsidP="002A7E91">
      <w:pPr>
        <w:pStyle w:val="2"/>
        <w:spacing w:before="0" w:after="120"/>
        <w:ind w:left="578" w:hanging="578"/>
        <w:rPr>
          <w:rFonts w:ascii="Times New Roman" w:hAnsi="Times New Roman"/>
          <w:sz w:val="30"/>
          <w:szCs w:val="30"/>
          <w:lang w:eastAsia="zh-CN"/>
        </w:rPr>
      </w:pPr>
      <w:r w:rsidRPr="009E2B69">
        <w:rPr>
          <w:rFonts w:ascii="Times New Roman" w:hAnsi="Times New Roman"/>
          <w:sz w:val="30"/>
          <w:szCs w:val="30"/>
          <w:lang w:eastAsia="zh-CN"/>
        </w:rPr>
        <w:t>ECN Marking</w:t>
      </w:r>
    </w:p>
    <w:p w14:paraId="6E824A32" w14:textId="28E99A84" w:rsidR="00336A0C" w:rsidRPr="009E2B69" w:rsidRDefault="00675E5B" w:rsidP="007855F7">
      <w:pPr>
        <w:rPr>
          <w:rFonts w:ascii="Times New Roman" w:hAnsi="Times New Roman"/>
          <w:lang w:eastAsia="zh-CN"/>
        </w:rPr>
      </w:pPr>
      <w:r w:rsidRPr="009E2B69">
        <w:rPr>
          <w:rFonts w:ascii="Times New Roman" w:hAnsi="Times New Roman"/>
          <w:lang w:eastAsia="zh-CN"/>
        </w:rPr>
        <w:t>ECN Marking as a strategy to mitigate congestion that happens in the network is fully understood and discussed in the Release 18. In TS 38.300</w:t>
      </w:r>
      <w:r w:rsidR="006E0069">
        <w:rPr>
          <w:rFonts w:ascii="Times New Roman" w:hAnsi="Times New Roman"/>
          <w:lang w:eastAsia="zh-CN"/>
        </w:rPr>
        <w:t xml:space="preserve"> [2]</w:t>
      </w:r>
      <w:r w:rsidRPr="009E2B69">
        <w:rPr>
          <w:rFonts w:ascii="Times New Roman" w:hAnsi="Times New Roman"/>
          <w:lang w:eastAsia="zh-CN"/>
        </w:rPr>
        <w:t xml:space="preserve">, the following </w:t>
      </w:r>
      <w:r w:rsidR="00FC4BEC" w:rsidRPr="009E2B69">
        <w:rPr>
          <w:rFonts w:ascii="Times New Roman" w:hAnsi="Times New Roman"/>
          <w:lang w:eastAsia="zh-CN"/>
        </w:rPr>
        <w:t xml:space="preserve">describes SMF requests the ECN marking and congestion information report per QoS flow level in either ECN marking at </w:t>
      </w:r>
      <w:proofErr w:type="spellStart"/>
      <w:r w:rsidR="00FC4BEC" w:rsidRPr="009E2B69">
        <w:rPr>
          <w:rFonts w:ascii="Times New Roman" w:hAnsi="Times New Roman"/>
          <w:lang w:eastAsia="zh-CN"/>
        </w:rPr>
        <w:t>gNB</w:t>
      </w:r>
      <w:proofErr w:type="spellEnd"/>
      <w:r w:rsidR="00FC4BEC" w:rsidRPr="009E2B69">
        <w:rPr>
          <w:rFonts w:ascii="Times New Roman" w:hAnsi="Times New Roman"/>
          <w:lang w:eastAsia="zh-CN"/>
        </w:rPr>
        <w:t xml:space="preserve"> or at UPF scenario, as part of PDU Session Resource Management procedure. During </w:t>
      </w:r>
      <w:proofErr w:type="spellStart"/>
      <w:r w:rsidR="00FC4BEC" w:rsidRPr="009E2B69">
        <w:rPr>
          <w:rFonts w:ascii="Times New Roman" w:hAnsi="Times New Roman"/>
          <w:lang w:eastAsia="zh-CN"/>
        </w:rPr>
        <w:t>Xn</w:t>
      </w:r>
      <w:proofErr w:type="spellEnd"/>
      <w:r w:rsidR="00FC4BEC" w:rsidRPr="009E2B69">
        <w:rPr>
          <w:rFonts w:ascii="Times New Roman" w:hAnsi="Times New Roman"/>
          <w:lang w:eastAsia="zh-CN"/>
        </w:rPr>
        <w:t xml:space="preserve"> Handover Preparation procedure, source </w:t>
      </w:r>
      <w:proofErr w:type="spellStart"/>
      <w:r w:rsidR="00FC4BEC" w:rsidRPr="009E2B69">
        <w:rPr>
          <w:rFonts w:ascii="Times New Roman" w:hAnsi="Times New Roman"/>
          <w:lang w:eastAsia="zh-CN"/>
        </w:rPr>
        <w:t>gNB</w:t>
      </w:r>
      <w:proofErr w:type="spellEnd"/>
      <w:r w:rsidR="00FC4BEC" w:rsidRPr="009E2B69">
        <w:rPr>
          <w:rFonts w:ascii="Times New Roman" w:hAnsi="Times New Roman"/>
          <w:lang w:eastAsia="zh-CN"/>
        </w:rPr>
        <w:t xml:space="preserve"> provides the ECN marking request and congestion information request to target </w:t>
      </w:r>
      <w:proofErr w:type="spellStart"/>
      <w:r w:rsidR="00FC4BEC" w:rsidRPr="009E2B69">
        <w:rPr>
          <w:rFonts w:ascii="Times New Roman" w:hAnsi="Times New Roman"/>
          <w:lang w:eastAsia="zh-CN"/>
        </w:rPr>
        <w:t>gNB</w:t>
      </w:r>
      <w:proofErr w:type="spellEnd"/>
      <w:r w:rsidR="00FC4BEC" w:rsidRPr="009E2B69">
        <w:rPr>
          <w:rFonts w:ascii="Times New Roman" w:hAnsi="Times New Roman"/>
          <w:lang w:eastAsia="zh-CN"/>
        </w:rPr>
        <w:t xml:space="preserve">. </w:t>
      </w:r>
    </w:p>
    <w:p w14:paraId="431873DE" w14:textId="50047CBF" w:rsidR="00336A0C" w:rsidRPr="009E2B69" w:rsidRDefault="00336A0C" w:rsidP="007855F7">
      <w:pPr>
        <w:rPr>
          <w:rFonts w:ascii="Times New Roman" w:hAnsi="Times New Roman"/>
          <w:lang w:eastAsia="zh-CN"/>
        </w:rPr>
      </w:pPr>
    </w:p>
    <w:tbl>
      <w:tblPr>
        <w:tblStyle w:val="af4"/>
        <w:tblW w:w="0" w:type="auto"/>
        <w:tblLook w:val="04A0" w:firstRow="1" w:lastRow="0" w:firstColumn="1" w:lastColumn="0" w:noHBand="0" w:noVBand="1"/>
      </w:tblPr>
      <w:tblGrid>
        <w:gridCol w:w="9631"/>
      </w:tblGrid>
      <w:tr w:rsidR="00336A0C" w:rsidRPr="009E2B69" w14:paraId="0A7AFDF6" w14:textId="77777777" w:rsidTr="00336A0C">
        <w:tc>
          <w:tcPr>
            <w:tcW w:w="9857" w:type="dxa"/>
          </w:tcPr>
          <w:p w14:paraId="173F14AA" w14:textId="55E6A719" w:rsidR="00675E5B" w:rsidRPr="009E2B69" w:rsidRDefault="00675E5B" w:rsidP="00675E5B">
            <w:pPr>
              <w:jc w:val="left"/>
              <w:rPr>
                <w:rFonts w:ascii="Times New Roman" w:eastAsia="宋体" w:hAnsi="Times New Roman"/>
              </w:rPr>
            </w:pPr>
            <w:proofErr w:type="gramStart"/>
            <w:r w:rsidRPr="009E2B69">
              <w:rPr>
                <w:rFonts w:ascii="Times New Roman" w:eastAsia="宋体" w:hAnsi="Times New Roman"/>
              </w:rPr>
              <w:t>In order to</w:t>
            </w:r>
            <w:proofErr w:type="gramEnd"/>
            <w:r w:rsidRPr="009E2B69">
              <w:rPr>
                <w:rFonts w:ascii="Times New Roman" w:eastAsia="宋体" w:hAnsi="Times New Roman"/>
              </w:rPr>
              <w:t xml:space="preserve"> support ECN marking for L4S at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as specified in TS 23.501[</w:t>
            </w:r>
            <w:r w:rsidR="006E0069">
              <w:rPr>
                <w:rFonts w:ascii="Times New Roman" w:eastAsia="宋体" w:hAnsi="Times New Roman"/>
              </w:rPr>
              <w:t>3</w:t>
            </w:r>
            <w:r w:rsidRPr="009E2B69">
              <w:rPr>
                <w:rFonts w:ascii="Times New Roman" w:eastAsia="宋体" w:hAnsi="Times New Roman"/>
              </w:rPr>
              <w:t xml:space="preserve">], SMF provides ECN marking request per QoS flow level to the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as part of PDU Session Resource Management procedure. If the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supports ECN marking, it provides the status indication back to the SMF which is used by the SMF as specified in TS 23.501[</w:t>
            </w:r>
            <w:r w:rsidR="006E0069">
              <w:rPr>
                <w:rFonts w:ascii="Times New Roman" w:eastAsia="宋体" w:hAnsi="Times New Roman"/>
              </w:rPr>
              <w:t>3</w:t>
            </w:r>
            <w:r w:rsidRPr="009E2B69">
              <w:rPr>
                <w:rFonts w:ascii="Times New Roman" w:eastAsia="宋体" w:hAnsi="Times New Roman"/>
              </w:rPr>
              <w:t xml:space="preserve">]. During </w:t>
            </w:r>
            <w:proofErr w:type="spellStart"/>
            <w:r w:rsidRPr="009E2B69">
              <w:rPr>
                <w:rFonts w:ascii="Times New Roman" w:eastAsia="宋体" w:hAnsi="Times New Roman"/>
              </w:rPr>
              <w:t>Xn</w:t>
            </w:r>
            <w:proofErr w:type="spellEnd"/>
            <w:r w:rsidRPr="009E2B69">
              <w:rPr>
                <w:rFonts w:ascii="Times New Roman" w:eastAsia="宋体" w:hAnsi="Times New Roman"/>
              </w:rPr>
              <w:t xml:space="preserve"> Handover Preparation procedure, source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provides the ECN marking request to target </w:t>
            </w:r>
            <w:proofErr w:type="spellStart"/>
            <w:r w:rsidRPr="009E2B69">
              <w:rPr>
                <w:rFonts w:ascii="Times New Roman" w:eastAsia="宋体" w:hAnsi="Times New Roman"/>
              </w:rPr>
              <w:t>gNB</w:t>
            </w:r>
            <w:proofErr w:type="spellEnd"/>
            <w:r w:rsidRPr="009E2B69">
              <w:rPr>
                <w:rFonts w:ascii="Times New Roman" w:eastAsia="宋体" w:hAnsi="Times New Roman"/>
              </w:rPr>
              <w:t>.</w:t>
            </w:r>
          </w:p>
          <w:p w14:paraId="6A086C5C" w14:textId="3D450E39" w:rsidR="00675E5B" w:rsidRPr="009E2B69" w:rsidRDefault="00675E5B" w:rsidP="00675E5B">
            <w:pPr>
              <w:jc w:val="left"/>
              <w:rPr>
                <w:rFonts w:ascii="Times New Roman" w:eastAsia="宋体" w:hAnsi="Times New Roman"/>
              </w:rPr>
            </w:pPr>
            <w:r w:rsidRPr="009E2B69">
              <w:rPr>
                <w:rFonts w:ascii="Times New Roman" w:eastAsia="宋体" w:hAnsi="Times New Roman"/>
              </w:rPr>
              <w:t xml:space="preserve">For ECN marking for L4S at UPF, SMF requests the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to report congestion information per QoS flow level as part of PDU Session Resource Management procedure. If the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supports ECN marking for L4S at UPF, it provides the status indication back to the SMF which is used by SMF as specified in TS 23.501[</w:t>
            </w:r>
            <w:r w:rsidR="006E0069">
              <w:rPr>
                <w:rFonts w:ascii="Times New Roman" w:eastAsia="宋体" w:hAnsi="Times New Roman"/>
              </w:rPr>
              <w:t>3</w:t>
            </w:r>
            <w:r w:rsidRPr="009E2B69">
              <w:rPr>
                <w:rFonts w:ascii="Times New Roman" w:eastAsia="宋体" w:hAnsi="Times New Roman"/>
              </w:rPr>
              <w:t xml:space="preserve">]. During </w:t>
            </w:r>
            <w:proofErr w:type="spellStart"/>
            <w:r w:rsidRPr="009E2B69">
              <w:rPr>
                <w:rFonts w:ascii="Times New Roman" w:eastAsia="宋体" w:hAnsi="Times New Roman"/>
              </w:rPr>
              <w:t>Xn</w:t>
            </w:r>
            <w:proofErr w:type="spellEnd"/>
            <w:r w:rsidRPr="009E2B69">
              <w:rPr>
                <w:rFonts w:ascii="Times New Roman" w:eastAsia="宋体" w:hAnsi="Times New Roman"/>
              </w:rPr>
              <w:t xml:space="preserve"> Handover Preparation procedure, source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provides the ECN marking UPF request to target </w:t>
            </w:r>
            <w:proofErr w:type="spellStart"/>
            <w:r w:rsidRPr="009E2B69">
              <w:rPr>
                <w:rFonts w:ascii="Times New Roman" w:eastAsia="宋体" w:hAnsi="Times New Roman"/>
              </w:rPr>
              <w:t>gNB</w:t>
            </w:r>
            <w:proofErr w:type="spellEnd"/>
            <w:r w:rsidRPr="009E2B69">
              <w:rPr>
                <w:rFonts w:ascii="Times New Roman" w:eastAsia="宋体" w:hAnsi="Times New Roman"/>
              </w:rPr>
              <w:t>.</w:t>
            </w:r>
          </w:p>
          <w:p w14:paraId="3BB78520" w14:textId="26BA8521" w:rsidR="00336A0C" w:rsidRPr="009E2B69" w:rsidRDefault="00675E5B" w:rsidP="00C66098">
            <w:pPr>
              <w:jc w:val="left"/>
              <w:rPr>
                <w:rFonts w:ascii="Times New Roman" w:eastAsia="Times New Roman" w:hAnsi="Times New Roman"/>
                <w:lang w:eastAsia="en-GB"/>
              </w:rPr>
            </w:pPr>
            <w:r w:rsidRPr="009E2B69">
              <w:rPr>
                <w:rFonts w:ascii="Times New Roman" w:eastAsia="宋体" w:hAnsi="Times New Roman"/>
              </w:rPr>
              <w:t xml:space="preserve">For congestion reporting from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to UPF, SMF requests the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to report congestion information per QoS flow level as part of PDU Session Resource Management procedure. If the NG-RAN supports congestion information reporting, it provides the status indication back to the SMF which is used by the SMF as specified in TS 23.501[</w:t>
            </w:r>
            <w:r w:rsidR="006E0069">
              <w:rPr>
                <w:rFonts w:ascii="Times New Roman" w:eastAsia="宋体" w:hAnsi="Times New Roman"/>
              </w:rPr>
              <w:t>3</w:t>
            </w:r>
            <w:r w:rsidRPr="009E2B69">
              <w:rPr>
                <w:rFonts w:ascii="Times New Roman" w:eastAsia="宋体" w:hAnsi="Times New Roman"/>
              </w:rPr>
              <w:t xml:space="preserve">]. During </w:t>
            </w:r>
            <w:proofErr w:type="spellStart"/>
            <w:r w:rsidRPr="009E2B69">
              <w:rPr>
                <w:rFonts w:ascii="Times New Roman" w:eastAsia="宋体" w:hAnsi="Times New Roman"/>
              </w:rPr>
              <w:t>Xn</w:t>
            </w:r>
            <w:proofErr w:type="spellEnd"/>
            <w:r w:rsidRPr="009E2B69">
              <w:rPr>
                <w:rFonts w:ascii="Times New Roman" w:eastAsia="宋体" w:hAnsi="Times New Roman"/>
              </w:rPr>
              <w:t xml:space="preserve"> Handover Preparation procedure, source </w:t>
            </w:r>
            <w:proofErr w:type="spellStart"/>
            <w:r w:rsidRPr="009E2B69">
              <w:rPr>
                <w:rFonts w:ascii="Times New Roman" w:eastAsia="宋体" w:hAnsi="Times New Roman"/>
              </w:rPr>
              <w:t>gNB</w:t>
            </w:r>
            <w:proofErr w:type="spellEnd"/>
            <w:r w:rsidRPr="009E2B69">
              <w:rPr>
                <w:rFonts w:ascii="Times New Roman" w:eastAsia="宋体" w:hAnsi="Times New Roman"/>
              </w:rPr>
              <w:t xml:space="preserve"> provides the congestion information request to target </w:t>
            </w:r>
            <w:proofErr w:type="spellStart"/>
            <w:r w:rsidRPr="009E2B69">
              <w:rPr>
                <w:rFonts w:ascii="Times New Roman" w:eastAsia="宋体" w:hAnsi="Times New Roman"/>
              </w:rPr>
              <w:t>gNB</w:t>
            </w:r>
            <w:proofErr w:type="spellEnd"/>
            <w:r w:rsidRPr="009E2B69">
              <w:rPr>
                <w:rFonts w:ascii="Times New Roman" w:eastAsia="宋体" w:hAnsi="Times New Roman"/>
              </w:rPr>
              <w:t>.</w:t>
            </w:r>
          </w:p>
        </w:tc>
      </w:tr>
    </w:tbl>
    <w:p w14:paraId="6101A417" w14:textId="77777777" w:rsidR="00DB36DF" w:rsidRDefault="00DB36DF" w:rsidP="00336A0C">
      <w:pPr>
        <w:spacing w:before="120"/>
        <w:rPr>
          <w:rFonts w:ascii="Times New Roman" w:hAnsi="Times New Roman"/>
          <w:lang w:eastAsia="zh-CN"/>
        </w:rPr>
      </w:pPr>
      <w:bookmarkStart w:id="3" w:name="_Hlk142346595"/>
    </w:p>
    <w:p w14:paraId="0519B06B" w14:textId="7B0AC369" w:rsidR="00EA462D" w:rsidRDefault="00DB36DF" w:rsidP="00495836">
      <w:pPr>
        <w:spacing w:before="120"/>
        <w:rPr>
          <w:rFonts w:ascii="Times New Roman" w:hAnsi="Times New Roman"/>
          <w:lang w:eastAsia="zh-CN"/>
        </w:rPr>
      </w:pPr>
      <w:r>
        <w:rPr>
          <w:rFonts w:ascii="Times New Roman" w:hAnsi="Times New Roman"/>
          <w:lang w:eastAsia="zh-CN"/>
        </w:rPr>
        <w:t xml:space="preserve">It is noticed that a </w:t>
      </w:r>
      <w:proofErr w:type="spellStart"/>
      <w:r>
        <w:rPr>
          <w:rFonts w:ascii="Times New Roman" w:hAnsi="Times New Roman"/>
          <w:lang w:eastAsia="zh-CN"/>
        </w:rPr>
        <w:t>gNB</w:t>
      </w:r>
      <w:proofErr w:type="spellEnd"/>
      <w:r>
        <w:rPr>
          <w:rFonts w:ascii="Times New Roman" w:hAnsi="Times New Roman"/>
          <w:lang w:eastAsia="zh-CN"/>
        </w:rPr>
        <w:t xml:space="preserve"> might not support ECN marking. If a </w:t>
      </w:r>
      <w:proofErr w:type="spellStart"/>
      <w:r>
        <w:rPr>
          <w:rFonts w:ascii="Times New Roman" w:hAnsi="Times New Roman"/>
          <w:lang w:eastAsia="zh-CN"/>
        </w:rPr>
        <w:t>gNB</w:t>
      </w:r>
      <w:proofErr w:type="spellEnd"/>
      <w:r>
        <w:rPr>
          <w:rFonts w:ascii="Times New Roman" w:hAnsi="Times New Roman"/>
          <w:lang w:eastAsia="zh-CN"/>
        </w:rPr>
        <w:t xml:space="preserve"> does not support ECN marking, it will need the UPF to assist for the ECN marking. In the MR-DC scenarios, MN and SN could be two different </w:t>
      </w:r>
      <w:proofErr w:type="spellStart"/>
      <w:r>
        <w:rPr>
          <w:rFonts w:ascii="Times New Roman" w:hAnsi="Times New Roman"/>
          <w:lang w:eastAsia="zh-CN"/>
        </w:rPr>
        <w:t>gNBs</w:t>
      </w:r>
      <w:proofErr w:type="spellEnd"/>
      <w:r>
        <w:rPr>
          <w:rFonts w:ascii="Times New Roman" w:hAnsi="Times New Roman"/>
          <w:lang w:eastAsia="zh-CN"/>
        </w:rPr>
        <w:t xml:space="preserve">, or two different </w:t>
      </w:r>
      <w:proofErr w:type="spellStart"/>
      <w:r>
        <w:rPr>
          <w:rFonts w:ascii="Times New Roman" w:hAnsi="Times New Roman"/>
          <w:lang w:eastAsia="zh-CN"/>
        </w:rPr>
        <w:t>gNB</w:t>
      </w:r>
      <w:proofErr w:type="spellEnd"/>
      <w:r>
        <w:rPr>
          <w:rFonts w:ascii="Times New Roman" w:hAnsi="Times New Roman"/>
          <w:lang w:eastAsia="zh-CN"/>
        </w:rPr>
        <w:t xml:space="preserve">-DU on the same </w:t>
      </w:r>
      <w:proofErr w:type="spellStart"/>
      <w:r>
        <w:rPr>
          <w:rFonts w:ascii="Times New Roman" w:hAnsi="Times New Roman"/>
          <w:lang w:eastAsia="zh-CN"/>
        </w:rPr>
        <w:t>gNB</w:t>
      </w:r>
      <w:proofErr w:type="spellEnd"/>
      <w:r>
        <w:rPr>
          <w:rFonts w:ascii="Times New Roman" w:hAnsi="Times New Roman"/>
          <w:lang w:eastAsia="zh-CN"/>
        </w:rPr>
        <w:t xml:space="preserve">. Whether MN or SN supports ECN marking, would result in different ECN marking scenarios in MR-DC. It </w:t>
      </w:r>
      <w:r w:rsidR="006E06A2" w:rsidRPr="00DB36DF">
        <w:rPr>
          <w:rFonts w:ascii="Times New Roman" w:hAnsi="Times New Roman"/>
          <w:lang w:eastAsia="zh-CN"/>
        </w:rPr>
        <w:t xml:space="preserve">is possible that: (1) </w:t>
      </w:r>
      <w:r w:rsidR="003F5FB3" w:rsidRPr="00DB36DF">
        <w:rPr>
          <w:rFonts w:ascii="Times New Roman" w:hAnsi="Times New Roman"/>
          <w:lang w:eastAsia="zh-CN"/>
        </w:rPr>
        <w:t>N</w:t>
      </w:r>
      <w:r w:rsidR="006E06A2" w:rsidRPr="00DB36DF">
        <w:rPr>
          <w:rFonts w:ascii="Times New Roman" w:hAnsi="Times New Roman"/>
          <w:lang w:eastAsia="zh-CN"/>
        </w:rPr>
        <w:t xml:space="preserve">either MN </w:t>
      </w:r>
      <w:r w:rsidR="003F5FB3" w:rsidRPr="00DB36DF">
        <w:rPr>
          <w:rFonts w:ascii="Times New Roman" w:hAnsi="Times New Roman"/>
          <w:lang w:eastAsia="zh-CN"/>
        </w:rPr>
        <w:t>n</w:t>
      </w:r>
      <w:r w:rsidR="006E06A2" w:rsidRPr="00DB36DF">
        <w:rPr>
          <w:rFonts w:ascii="Times New Roman" w:hAnsi="Times New Roman"/>
          <w:lang w:eastAsia="zh-CN"/>
        </w:rPr>
        <w:t>or SN supports ECN marking; (2) MN supports ECN marking, but SN does not support ECN marking; (3) SN supports ECN marking, but MN does not support ECN marking; (4) Both MN and SN supports ECN marking.</w:t>
      </w:r>
      <w:r w:rsidR="006E06A2" w:rsidRPr="009E2B69">
        <w:rPr>
          <w:rFonts w:ascii="Times New Roman" w:hAnsi="Times New Roman"/>
          <w:lang w:eastAsia="zh-CN"/>
        </w:rPr>
        <w:t xml:space="preserve"> </w:t>
      </w:r>
      <w:r w:rsidR="00EA462D">
        <w:rPr>
          <w:rFonts w:ascii="Times New Roman" w:hAnsi="Times New Roman"/>
          <w:lang w:eastAsia="zh-CN"/>
        </w:rPr>
        <w:t xml:space="preserve">On the other hand, ECN marking and congestion information reporting might be separate and independent capabilities of a </w:t>
      </w:r>
      <w:proofErr w:type="spellStart"/>
      <w:r w:rsidR="00EA462D">
        <w:rPr>
          <w:rFonts w:ascii="Times New Roman" w:hAnsi="Times New Roman"/>
          <w:lang w:eastAsia="zh-CN"/>
        </w:rPr>
        <w:t>gNB</w:t>
      </w:r>
      <w:proofErr w:type="spellEnd"/>
      <w:r w:rsidR="00EA462D">
        <w:rPr>
          <w:rFonts w:ascii="Times New Roman" w:hAnsi="Times New Roman"/>
          <w:lang w:eastAsia="zh-CN"/>
        </w:rPr>
        <w:t xml:space="preserve">. </w:t>
      </w:r>
      <w:r w:rsidR="00EA462D" w:rsidRPr="00EA462D">
        <w:rPr>
          <w:rFonts w:ascii="Times New Roman" w:hAnsi="Times New Roman"/>
          <w:lang w:eastAsia="zh-CN"/>
        </w:rPr>
        <w:t>The presence of ECN marking capability may suggest the ability to report congestion information. However, the absence of ECN marking does not necessarily imply a lack of congestion information reporting capability.</w:t>
      </w:r>
    </w:p>
    <w:p w14:paraId="4185F1D1" w14:textId="77777777" w:rsidR="00F24C0F" w:rsidRDefault="00F24C0F" w:rsidP="00F24C0F">
      <w:pPr>
        <w:spacing w:before="120"/>
        <w:rPr>
          <w:rFonts w:ascii="Times New Roman" w:hAnsi="Times New Roman"/>
          <w:b/>
          <w:bCs/>
          <w:lang w:eastAsia="zh-CN"/>
        </w:rPr>
      </w:pPr>
      <w:r w:rsidRPr="00513D7E">
        <w:rPr>
          <w:rFonts w:ascii="Times New Roman" w:hAnsi="Times New Roman"/>
          <w:b/>
          <w:bCs/>
          <w:lang w:eastAsia="zh-CN"/>
        </w:rPr>
        <w:t xml:space="preserve">Observation </w:t>
      </w:r>
      <w:r>
        <w:rPr>
          <w:rFonts w:ascii="Times New Roman" w:hAnsi="Times New Roman"/>
          <w:b/>
          <w:bCs/>
          <w:lang w:eastAsia="zh-CN"/>
        </w:rPr>
        <w:t>1</w:t>
      </w:r>
      <w:r w:rsidRPr="00513D7E">
        <w:rPr>
          <w:rFonts w:ascii="Times New Roman" w:hAnsi="Times New Roman"/>
          <w:b/>
          <w:bCs/>
          <w:lang w:eastAsia="zh-CN"/>
        </w:rPr>
        <w:t xml:space="preserve">: </w:t>
      </w:r>
      <w:r>
        <w:rPr>
          <w:rFonts w:ascii="Times New Roman" w:hAnsi="Times New Roman"/>
          <w:b/>
          <w:bCs/>
          <w:lang w:eastAsia="zh-CN"/>
        </w:rPr>
        <w:t xml:space="preserve">MN or SN that lacks the ECN marking capability might still be able to report its congestion information.  </w:t>
      </w:r>
    </w:p>
    <w:p w14:paraId="4A9AB2D8" w14:textId="77777777" w:rsidR="00F24C0F" w:rsidRDefault="00F24C0F" w:rsidP="00F24C0F">
      <w:pPr>
        <w:spacing w:before="120"/>
        <w:rPr>
          <w:rFonts w:ascii="Times New Roman" w:hAnsi="Times New Roman"/>
          <w:b/>
          <w:bCs/>
          <w:lang w:eastAsia="zh-CN"/>
        </w:rPr>
      </w:pPr>
      <w:r>
        <w:rPr>
          <w:rFonts w:ascii="Times New Roman" w:hAnsi="Times New Roman"/>
          <w:b/>
          <w:bCs/>
          <w:lang w:eastAsia="zh-CN"/>
        </w:rPr>
        <w:t xml:space="preserve">Proposal 1: ECN marking and congestion information reporting should be considered as separate and independent capabilities of MN/SN. </w:t>
      </w:r>
    </w:p>
    <w:p w14:paraId="1B3B0044" w14:textId="77777777" w:rsidR="00F24C0F" w:rsidRDefault="00F24C0F" w:rsidP="00495836">
      <w:pPr>
        <w:spacing w:before="120"/>
        <w:rPr>
          <w:rFonts w:ascii="Times New Roman" w:hAnsi="Times New Roman"/>
          <w:lang w:eastAsia="zh-CN"/>
        </w:rPr>
      </w:pPr>
    </w:p>
    <w:p w14:paraId="6A78A19A" w14:textId="108BF10F" w:rsidR="00495836" w:rsidRDefault="00EA462D" w:rsidP="006E06A2">
      <w:pPr>
        <w:spacing w:before="120"/>
        <w:rPr>
          <w:rFonts w:ascii="Times New Roman" w:hAnsi="Times New Roman"/>
          <w:lang w:eastAsia="zh-CN"/>
        </w:rPr>
      </w:pPr>
      <w:proofErr w:type="gramStart"/>
      <w:r>
        <w:rPr>
          <w:rFonts w:ascii="Times New Roman" w:hAnsi="Times New Roman"/>
          <w:lang w:eastAsia="zh-CN"/>
        </w:rPr>
        <w:t>It is clear that f</w:t>
      </w:r>
      <w:r w:rsidRPr="00EA462D">
        <w:rPr>
          <w:rFonts w:ascii="Times New Roman" w:hAnsi="Times New Roman"/>
          <w:lang w:eastAsia="zh-CN"/>
        </w:rPr>
        <w:t>or</w:t>
      </w:r>
      <w:proofErr w:type="gramEnd"/>
      <w:r w:rsidRPr="00EA462D">
        <w:rPr>
          <w:rFonts w:ascii="Times New Roman" w:hAnsi="Times New Roman"/>
          <w:lang w:eastAsia="zh-CN"/>
        </w:rPr>
        <w:t xml:space="preserve"> MN terminated bearers, the user plane connection to the CN entity is terminated in the MN</w:t>
      </w:r>
      <w:r w:rsidR="00306D2C">
        <w:rPr>
          <w:rFonts w:ascii="Times New Roman" w:hAnsi="Times New Roman"/>
          <w:lang w:eastAsia="zh-CN"/>
        </w:rPr>
        <w:t>.</w:t>
      </w:r>
      <w:r w:rsidRPr="00EA462D">
        <w:rPr>
          <w:rFonts w:ascii="Times New Roman" w:hAnsi="Times New Roman"/>
          <w:lang w:eastAsia="zh-CN"/>
        </w:rPr>
        <w:t xml:space="preserve"> For SN terminated bearers, the user plane connection to the CN entity is terminated in the SN</w:t>
      </w:r>
      <w:r>
        <w:rPr>
          <w:rFonts w:ascii="Times New Roman" w:hAnsi="Times New Roman"/>
          <w:lang w:eastAsia="zh-CN"/>
        </w:rPr>
        <w:t xml:space="preserve">. </w:t>
      </w:r>
      <w:r w:rsidR="00AE337E">
        <w:rPr>
          <w:rFonts w:ascii="Times New Roman" w:hAnsi="Times New Roman"/>
          <w:lang w:eastAsia="zh-CN"/>
        </w:rPr>
        <w:t xml:space="preserve"> </w:t>
      </w:r>
      <w:r w:rsidR="00AE337E">
        <w:rPr>
          <w:rFonts w:ascii="Times New Roman" w:hAnsi="Times New Roman"/>
          <w:lang w:eastAsia="zh-CN"/>
        </w:rPr>
        <w:fldChar w:fldCharType="begin"/>
      </w:r>
      <w:r w:rsidR="00AE337E">
        <w:rPr>
          <w:rFonts w:ascii="Times New Roman" w:hAnsi="Times New Roman"/>
          <w:lang w:eastAsia="zh-CN"/>
        </w:rPr>
        <w:instrText xml:space="preserve"> REF _Ref163247026 \h </w:instrText>
      </w:r>
      <w:r w:rsidR="00AE337E">
        <w:rPr>
          <w:rFonts w:ascii="Times New Roman" w:hAnsi="Times New Roman"/>
          <w:lang w:eastAsia="zh-CN"/>
        </w:rPr>
      </w:r>
      <w:r w:rsidR="00AE337E">
        <w:rPr>
          <w:rFonts w:ascii="Times New Roman" w:hAnsi="Times New Roman"/>
          <w:lang w:eastAsia="zh-CN"/>
        </w:rPr>
        <w:fldChar w:fldCharType="separate"/>
      </w:r>
      <w:r w:rsidR="00AE337E" w:rsidRPr="00D106AC">
        <w:rPr>
          <w:rFonts w:ascii="Times New Roman" w:hAnsi="Times New Roman"/>
          <w:lang w:eastAsia="zh-CN"/>
        </w:rPr>
        <w:t>Figure 1</w:t>
      </w:r>
      <w:r w:rsidR="00AE337E">
        <w:rPr>
          <w:rFonts w:ascii="Times New Roman" w:hAnsi="Times New Roman"/>
          <w:lang w:eastAsia="zh-CN"/>
        </w:rPr>
        <w:fldChar w:fldCharType="end"/>
      </w:r>
      <w:r w:rsidR="00AE337E">
        <w:rPr>
          <w:rFonts w:ascii="Times New Roman" w:hAnsi="Times New Roman"/>
          <w:lang w:eastAsia="zh-CN"/>
        </w:rPr>
        <w:t xml:space="preserve"> shows one exemplary scenario, in which both MN and SN are PDCP entities. In</w:t>
      </w:r>
      <w:r w:rsidR="00495836" w:rsidRPr="00EA462D">
        <w:rPr>
          <w:rFonts w:ascii="Times New Roman" w:hAnsi="Times New Roman"/>
          <w:lang w:eastAsia="zh-CN"/>
        </w:rPr>
        <w:t xml:space="preserve"> absence of ECN marking support in either MN or SN, SMF</w:t>
      </w:r>
      <w:r w:rsidRPr="00EA462D">
        <w:rPr>
          <w:rFonts w:ascii="Times New Roman" w:hAnsi="Times New Roman"/>
          <w:lang w:eastAsia="zh-CN"/>
        </w:rPr>
        <w:t xml:space="preserve"> could </w:t>
      </w:r>
      <w:r w:rsidR="00495836" w:rsidRPr="00EA462D">
        <w:rPr>
          <w:rFonts w:ascii="Times New Roman" w:hAnsi="Times New Roman"/>
          <w:lang w:eastAsia="zh-CN"/>
        </w:rPr>
        <w:t xml:space="preserve">request UPF to support the ECN </w:t>
      </w:r>
      <w:r w:rsidRPr="00EA462D">
        <w:rPr>
          <w:rFonts w:ascii="Times New Roman" w:hAnsi="Times New Roman"/>
          <w:lang w:eastAsia="zh-CN"/>
        </w:rPr>
        <w:t>m</w:t>
      </w:r>
      <w:r w:rsidR="00495836" w:rsidRPr="00EA462D">
        <w:rPr>
          <w:rFonts w:ascii="Times New Roman" w:hAnsi="Times New Roman"/>
          <w:lang w:eastAsia="zh-CN"/>
        </w:rPr>
        <w:t xml:space="preserve">arking. If the congestion either happens at MN or SN, SMF requests MN or SN </w:t>
      </w:r>
      <w:r w:rsidR="00495836" w:rsidRPr="00EA462D">
        <w:rPr>
          <w:rFonts w:ascii="Times New Roman" w:hAnsi="Times New Roman"/>
          <w:lang w:eastAsia="zh-CN"/>
        </w:rPr>
        <w:lastRenderedPageBreak/>
        <w:t>to</w:t>
      </w:r>
      <w:r w:rsidR="00495836" w:rsidRPr="00EA462D">
        <w:rPr>
          <w:rFonts w:ascii="Calibri" w:hAnsi="Calibri" w:cs="Calibri"/>
          <w:lang w:eastAsia="zh-CN"/>
        </w:rPr>
        <w:t>﻿</w:t>
      </w:r>
      <w:r w:rsidR="00495836" w:rsidRPr="00EA462D">
        <w:rPr>
          <w:rFonts w:ascii="Times New Roman" w:hAnsi="Times New Roman"/>
          <w:lang w:eastAsia="zh-CN"/>
        </w:rPr>
        <w:t xml:space="preserve"> report the congestion information (i.e. a percentage of packets that UPF uses for ECN marking for L4S (Low Latency Low Loss Scalable Throughput)) of the QoS </w:t>
      </w:r>
      <w:r w:rsidR="00306D2C">
        <w:rPr>
          <w:rFonts w:ascii="Times New Roman" w:hAnsi="Times New Roman"/>
          <w:lang w:eastAsia="zh-CN"/>
        </w:rPr>
        <w:t>f</w:t>
      </w:r>
      <w:r w:rsidR="00495836" w:rsidRPr="00EA462D">
        <w:rPr>
          <w:rFonts w:ascii="Times New Roman" w:hAnsi="Times New Roman"/>
          <w:lang w:eastAsia="zh-CN"/>
        </w:rPr>
        <w:t xml:space="preserve">low via GTP-U header extension to PSA UPF. If there is no UL packet when report for DL and/or UL needs to be provided, NG-RAN may generate an UL Dummy GTP-U Packet for such a reporting. If MN and SN supports ECN marking, SMF requests MN and SN to mark ECN bit when congestion happens. </w:t>
      </w:r>
    </w:p>
    <w:p w14:paraId="7E6DFFCC" w14:textId="0A374E7E" w:rsidR="00AE337E" w:rsidRDefault="00AE337E" w:rsidP="00AE337E">
      <w:pPr>
        <w:spacing w:before="120"/>
        <w:jc w:val="center"/>
        <w:rPr>
          <w:rFonts w:ascii="Times New Roman" w:hAnsi="Times New Roman"/>
          <w:lang w:eastAsia="zh-CN"/>
        </w:rPr>
      </w:pPr>
      <w:r w:rsidRPr="00AE337E">
        <w:rPr>
          <w:rFonts w:ascii="Times New Roman" w:hAnsi="Times New Roman"/>
          <w:noProof/>
          <w:lang w:eastAsia="zh-CN"/>
        </w:rPr>
        <w:drawing>
          <wp:inline distT="0" distB="0" distL="0" distR="0" wp14:anchorId="06CAF4C5" wp14:editId="6829D9D1">
            <wp:extent cx="2805341" cy="2078181"/>
            <wp:effectExtent l="0" t="0" r="1905" b="5080"/>
            <wp:docPr id="132528016"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28016" name="Picture 1" descr="A diagram of a network&#10;&#10;Description automatically generated"/>
                    <pic:cNvPicPr/>
                  </pic:nvPicPr>
                  <pic:blipFill>
                    <a:blip r:embed="rId8"/>
                    <a:stretch>
                      <a:fillRect/>
                    </a:stretch>
                  </pic:blipFill>
                  <pic:spPr>
                    <a:xfrm>
                      <a:off x="0" y="0"/>
                      <a:ext cx="2833880" cy="2099323"/>
                    </a:xfrm>
                    <a:prstGeom prst="rect">
                      <a:avLst/>
                    </a:prstGeom>
                  </pic:spPr>
                </pic:pic>
              </a:graphicData>
            </a:graphic>
          </wp:inline>
        </w:drawing>
      </w:r>
    </w:p>
    <w:p w14:paraId="446B211E" w14:textId="57A2B6A7" w:rsidR="00AE337E" w:rsidRDefault="00AE337E" w:rsidP="00AE337E">
      <w:pPr>
        <w:pStyle w:val="a7"/>
        <w:jc w:val="center"/>
        <w:rPr>
          <w:rFonts w:ascii="Times New Roman" w:hAnsi="Times New Roman"/>
          <w:lang w:eastAsia="zh-CN"/>
        </w:rPr>
      </w:pPr>
      <w:bookmarkStart w:id="4" w:name="_Ref163247026"/>
      <w:r w:rsidRPr="00D106AC">
        <w:rPr>
          <w:rFonts w:ascii="Times New Roman" w:hAnsi="Times New Roman"/>
          <w:lang w:eastAsia="zh-CN"/>
        </w:rPr>
        <w:t xml:space="preserve">Figure </w:t>
      </w:r>
      <w:r w:rsidRPr="00D106AC">
        <w:rPr>
          <w:rFonts w:ascii="Times New Roman" w:hAnsi="Times New Roman"/>
          <w:lang w:eastAsia="zh-CN"/>
        </w:rPr>
        <w:fldChar w:fldCharType="begin"/>
      </w:r>
      <w:r w:rsidRPr="00D106AC">
        <w:rPr>
          <w:rFonts w:ascii="Times New Roman" w:hAnsi="Times New Roman"/>
          <w:lang w:eastAsia="zh-CN"/>
        </w:rPr>
        <w:instrText xml:space="preserve"> SEQ Figure \* ARABIC </w:instrText>
      </w:r>
      <w:r w:rsidRPr="00D106AC">
        <w:rPr>
          <w:rFonts w:ascii="Times New Roman" w:hAnsi="Times New Roman"/>
          <w:lang w:eastAsia="zh-CN"/>
        </w:rPr>
        <w:fldChar w:fldCharType="separate"/>
      </w:r>
      <w:r w:rsidRPr="00D106AC">
        <w:rPr>
          <w:rFonts w:ascii="Times New Roman" w:hAnsi="Times New Roman"/>
          <w:lang w:eastAsia="zh-CN"/>
        </w:rPr>
        <w:t>1</w:t>
      </w:r>
      <w:r w:rsidRPr="00D106AC">
        <w:rPr>
          <w:rFonts w:ascii="Times New Roman" w:hAnsi="Times New Roman"/>
          <w:lang w:eastAsia="zh-CN"/>
        </w:rPr>
        <w:fldChar w:fldCharType="end"/>
      </w:r>
      <w:bookmarkEnd w:id="4"/>
      <w:r w:rsidRPr="00D106AC">
        <w:rPr>
          <w:rFonts w:ascii="Times New Roman" w:hAnsi="Times New Roman"/>
          <w:lang w:eastAsia="zh-CN"/>
        </w:rPr>
        <w:t xml:space="preserve"> </w:t>
      </w:r>
      <w:r>
        <w:rPr>
          <w:rFonts w:ascii="Times New Roman" w:hAnsi="Times New Roman"/>
          <w:lang w:eastAsia="zh-CN"/>
        </w:rPr>
        <w:t xml:space="preserve">Separate </w:t>
      </w:r>
      <w:proofErr w:type="gramStart"/>
      <w:r>
        <w:rPr>
          <w:rFonts w:ascii="Times New Roman" w:hAnsi="Times New Roman"/>
          <w:lang w:eastAsia="zh-CN"/>
        </w:rPr>
        <w:t>PDCP  entities</w:t>
      </w:r>
      <w:proofErr w:type="gramEnd"/>
    </w:p>
    <w:p w14:paraId="5F21AC43" w14:textId="77777777" w:rsidR="00AE337E" w:rsidRPr="00AE337E" w:rsidRDefault="00AE337E" w:rsidP="00AE337E">
      <w:pPr>
        <w:rPr>
          <w:lang w:eastAsia="zh-CN"/>
        </w:rPr>
      </w:pPr>
    </w:p>
    <w:p w14:paraId="725251B5" w14:textId="120ECEAA" w:rsidR="00D106AC" w:rsidRDefault="00D106AC" w:rsidP="006E06A2">
      <w:pPr>
        <w:spacing w:before="120"/>
        <w:rPr>
          <w:rFonts w:ascii="Times New Roman" w:hAnsi="Times New Roman"/>
          <w:lang w:eastAsia="zh-CN"/>
        </w:rPr>
      </w:pPr>
      <w:r w:rsidRPr="00074B25">
        <w:rPr>
          <w:rFonts w:ascii="Times New Roman" w:hAnsi="Times New Roman"/>
          <w:lang w:eastAsia="zh-CN"/>
        </w:rPr>
        <w:t>For split bearers, MN terminated SCG bearers and SN terminated MCG bearers</w:t>
      </w:r>
      <w:r w:rsidRPr="00D106AC">
        <w:rPr>
          <w:rFonts w:ascii="Times New Roman" w:hAnsi="Times New Roman"/>
          <w:lang w:eastAsia="zh-CN"/>
        </w:rPr>
        <w:t xml:space="preserve">, </w:t>
      </w:r>
      <w:r w:rsidRPr="00074B25">
        <w:rPr>
          <w:rFonts w:ascii="Times New Roman" w:hAnsi="Times New Roman"/>
          <w:lang w:eastAsia="zh-CN"/>
        </w:rPr>
        <w:t xml:space="preserve">PDCP data is transferred between the MN and the SN via the MN-SN user plane </w:t>
      </w:r>
      <w:proofErr w:type="spellStart"/>
      <w:r w:rsidRPr="00074B25">
        <w:rPr>
          <w:rFonts w:ascii="Times New Roman" w:hAnsi="Times New Roman"/>
          <w:lang w:eastAsia="zh-CN"/>
        </w:rPr>
        <w:t>Xn</w:t>
      </w:r>
      <w:proofErr w:type="spellEnd"/>
      <w:r w:rsidRPr="00074B25">
        <w:rPr>
          <w:rFonts w:ascii="Times New Roman" w:hAnsi="Times New Roman"/>
          <w:lang w:eastAsia="zh-CN"/>
        </w:rPr>
        <w:t>-U interface</w:t>
      </w:r>
      <w:r w:rsidRPr="00D106AC">
        <w:rPr>
          <w:rFonts w:ascii="Times New Roman" w:hAnsi="Times New Roman"/>
          <w:lang w:eastAsia="zh-CN"/>
        </w:rPr>
        <w:t xml:space="preserve"> [1]. Bearer splitting occurs at the PDCP layer. Figure 1 illustrates the bearer split happening at the MN.</w:t>
      </w:r>
      <w:r>
        <w:rPr>
          <w:rFonts w:ascii="Times New Roman" w:hAnsi="Times New Roman"/>
          <w:lang w:eastAsia="zh-CN"/>
        </w:rPr>
        <w:t xml:space="preserve"> </w:t>
      </w:r>
    </w:p>
    <w:p w14:paraId="611E8F2B" w14:textId="156DCE15" w:rsidR="00D106AC" w:rsidRDefault="00D106AC" w:rsidP="00D106AC">
      <w:pPr>
        <w:spacing w:before="120"/>
        <w:jc w:val="center"/>
        <w:rPr>
          <w:rFonts w:ascii="Times New Roman" w:hAnsi="Times New Roman"/>
          <w:lang w:eastAsia="zh-CN"/>
        </w:rPr>
      </w:pPr>
      <w:r w:rsidRPr="00D106AC">
        <w:rPr>
          <w:rFonts w:ascii="Times New Roman" w:hAnsi="Times New Roman"/>
          <w:noProof/>
          <w:lang w:eastAsia="zh-CN"/>
        </w:rPr>
        <w:drawing>
          <wp:inline distT="0" distB="0" distL="0" distR="0" wp14:anchorId="3087CBA7" wp14:editId="6CF590A0">
            <wp:extent cx="3029679" cy="2369127"/>
            <wp:effectExtent l="0" t="0" r="0" b="6350"/>
            <wp:docPr id="247955024"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955024" name="Picture 1" descr="A diagram of a network&#10;&#10;Description automatically generated"/>
                    <pic:cNvPicPr/>
                  </pic:nvPicPr>
                  <pic:blipFill>
                    <a:blip r:embed="rId9"/>
                    <a:stretch>
                      <a:fillRect/>
                    </a:stretch>
                  </pic:blipFill>
                  <pic:spPr>
                    <a:xfrm>
                      <a:off x="0" y="0"/>
                      <a:ext cx="3044842" cy="2380984"/>
                    </a:xfrm>
                    <a:prstGeom prst="rect">
                      <a:avLst/>
                    </a:prstGeom>
                  </pic:spPr>
                </pic:pic>
              </a:graphicData>
            </a:graphic>
          </wp:inline>
        </w:drawing>
      </w:r>
    </w:p>
    <w:p w14:paraId="431D677B" w14:textId="44E048F5" w:rsidR="00D106AC" w:rsidRDefault="00D106AC" w:rsidP="00D106AC">
      <w:pPr>
        <w:pStyle w:val="a7"/>
        <w:jc w:val="center"/>
        <w:rPr>
          <w:rFonts w:ascii="Times New Roman" w:hAnsi="Times New Roman"/>
          <w:lang w:eastAsia="zh-CN"/>
        </w:rPr>
      </w:pPr>
      <w:r w:rsidRPr="00D106AC">
        <w:rPr>
          <w:rFonts w:ascii="Times New Roman" w:hAnsi="Times New Roman"/>
          <w:lang w:eastAsia="zh-CN"/>
        </w:rPr>
        <w:t xml:space="preserve">Figure </w:t>
      </w:r>
      <w:r w:rsidRPr="00D106AC">
        <w:rPr>
          <w:rFonts w:ascii="Times New Roman" w:hAnsi="Times New Roman"/>
          <w:lang w:eastAsia="zh-CN"/>
        </w:rPr>
        <w:fldChar w:fldCharType="begin"/>
      </w:r>
      <w:r w:rsidRPr="00D106AC">
        <w:rPr>
          <w:rFonts w:ascii="Times New Roman" w:hAnsi="Times New Roman"/>
          <w:lang w:eastAsia="zh-CN"/>
        </w:rPr>
        <w:instrText xml:space="preserve"> SEQ Figure \* ARABIC </w:instrText>
      </w:r>
      <w:r w:rsidRPr="00D106AC">
        <w:rPr>
          <w:rFonts w:ascii="Times New Roman" w:hAnsi="Times New Roman"/>
          <w:lang w:eastAsia="zh-CN"/>
        </w:rPr>
        <w:fldChar w:fldCharType="separate"/>
      </w:r>
      <w:r w:rsidRPr="00D106AC">
        <w:rPr>
          <w:rFonts w:ascii="Times New Roman" w:hAnsi="Times New Roman"/>
          <w:lang w:eastAsia="zh-CN"/>
        </w:rPr>
        <w:t>1</w:t>
      </w:r>
      <w:r w:rsidRPr="00D106AC">
        <w:rPr>
          <w:rFonts w:ascii="Times New Roman" w:hAnsi="Times New Roman"/>
          <w:lang w:eastAsia="zh-CN"/>
        </w:rPr>
        <w:fldChar w:fldCharType="end"/>
      </w:r>
      <w:r w:rsidRPr="00D106AC">
        <w:rPr>
          <w:rFonts w:ascii="Times New Roman" w:hAnsi="Times New Roman"/>
          <w:lang w:eastAsia="zh-CN"/>
        </w:rPr>
        <w:t xml:space="preserve"> </w:t>
      </w:r>
      <w:r>
        <w:rPr>
          <w:rFonts w:ascii="Times New Roman" w:hAnsi="Times New Roman"/>
          <w:lang w:eastAsia="zh-CN"/>
        </w:rPr>
        <w:t>S</w:t>
      </w:r>
      <w:r w:rsidRPr="00074B25">
        <w:rPr>
          <w:rFonts w:ascii="Times New Roman" w:hAnsi="Times New Roman"/>
          <w:lang w:eastAsia="zh-CN"/>
        </w:rPr>
        <w:t>plit bearer</w:t>
      </w:r>
      <w:r>
        <w:rPr>
          <w:rFonts w:ascii="Times New Roman" w:hAnsi="Times New Roman"/>
          <w:lang w:eastAsia="zh-CN"/>
        </w:rPr>
        <w:t xml:space="preserve"> at MN</w:t>
      </w:r>
    </w:p>
    <w:p w14:paraId="08A23C32" w14:textId="6766C8D8" w:rsidR="00D106AC" w:rsidRDefault="00D106AC" w:rsidP="006E06A2">
      <w:pPr>
        <w:spacing w:before="120"/>
        <w:rPr>
          <w:rFonts w:ascii="Times New Roman" w:hAnsi="Times New Roman"/>
          <w:lang w:eastAsia="zh-CN"/>
        </w:rPr>
      </w:pPr>
      <w:r>
        <w:rPr>
          <w:rFonts w:ascii="Times New Roman" w:hAnsi="Times New Roman"/>
          <w:lang w:eastAsia="zh-CN"/>
        </w:rPr>
        <w:t xml:space="preserve">How MN and SN coordinate with each other for ECN marking </w:t>
      </w:r>
      <w:r w:rsidR="00F24C0F">
        <w:rPr>
          <w:rFonts w:ascii="Times New Roman" w:hAnsi="Times New Roman"/>
          <w:lang w:eastAsia="zh-CN"/>
        </w:rPr>
        <w:t>in</w:t>
      </w:r>
      <w:r>
        <w:rPr>
          <w:rFonts w:ascii="Times New Roman" w:hAnsi="Times New Roman"/>
          <w:lang w:eastAsia="zh-CN"/>
        </w:rPr>
        <w:t xml:space="preserve"> split bearer DC scenarios </w:t>
      </w:r>
      <w:r w:rsidR="00AE337E">
        <w:rPr>
          <w:rFonts w:ascii="Times New Roman" w:hAnsi="Times New Roman"/>
          <w:lang w:eastAsia="zh-CN"/>
        </w:rPr>
        <w:t>needs to be considered. Some discussion is</w:t>
      </w:r>
      <w:r>
        <w:rPr>
          <w:rFonts w:ascii="Times New Roman" w:hAnsi="Times New Roman"/>
          <w:lang w:eastAsia="zh-CN"/>
        </w:rPr>
        <w:t xml:space="preserve"> below</w:t>
      </w:r>
      <w:r w:rsidR="003E7F25">
        <w:rPr>
          <w:rFonts w:ascii="Times New Roman" w:hAnsi="Times New Roman"/>
          <w:lang w:eastAsia="zh-CN"/>
        </w:rPr>
        <w:t xml:space="preserve"> (split bearer at MN is used for the illustration purpose, the following discussion can be applied to split bearer at SN scenario similarly)</w:t>
      </w:r>
      <w:r>
        <w:rPr>
          <w:rFonts w:ascii="Times New Roman" w:hAnsi="Times New Roman"/>
          <w:lang w:eastAsia="zh-CN"/>
        </w:rPr>
        <w:t>:</w:t>
      </w:r>
    </w:p>
    <w:p w14:paraId="30181FBA" w14:textId="2EEABAFF" w:rsidR="00D106AC" w:rsidRDefault="00D106AC" w:rsidP="00D106AC">
      <w:pPr>
        <w:pStyle w:val="af2"/>
        <w:numPr>
          <w:ilvl w:val="0"/>
          <w:numId w:val="34"/>
        </w:numPr>
        <w:spacing w:before="120"/>
        <w:rPr>
          <w:rFonts w:ascii="Times New Roman" w:hAnsi="Times New Roman"/>
          <w:lang w:eastAsia="zh-CN"/>
        </w:rPr>
      </w:pPr>
      <w:r>
        <w:rPr>
          <w:rFonts w:ascii="Times New Roman" w:hAnsi="Times New Roman"/>
          <w:lang w:eastAsia="zh-CN"/>
        </w:rPr>
        <w:t xml:space="preserve">MN is capable of ECN </w:t>
      </w:r>
      <w:proofErr w:type="gramStart"/>
      <w:r>
        <w:rPr>
          <w:rFonts w:ascii="Times New Roman" w:hAnsi="Times New Roman"/>
          <w:lang w:eastAsia="zh-CN"/>
        </w:rPr>
        <w:t>marking,</w:t>
      </w:r>
      <w:proofErr w:type="gramEnd"/>
      <w:r>
        <w:rPr>
          <w:rFonts w:ascii="Times New Roman" w:hAnsi="Times New Roman"/>
          <w:lang w:eastAsia="zh-CN"/>
        </w:rPr>
        <w:t xml:space="preserve"> SN is not capable of ECN marking but </w:t>
      </w:r>
      <w:r w:rsidR="003E7F25">
        <w:rPr>
          <w:rFonts w:ascii="Times New Roman" w:hAnsi="Times New Roman"/>
          <w:lang w:eastAsia="zh-CN"/>
        </w:rPr>
        <w:t xml:space="preserve">capable of congestion information reporting. SN may report to MN of its congestion information, </w:t>
      </w:r>
      <w:r w:rsidR="00F24C0F">
        <w:rPr>
          <w:rFonts w:ascii="Times New Roman" w:hAnsi="Times New Roman"/>
          <w:lang w:eastAsia="zh-CN"/>
        </w:rPr>
        <w:t xml:space="preserve">and </w:t>
      </w:r>
      <w:r w:rsidR="003E7F25">
        <w:rPr>
          <w:rFonts w:ascii="Times New Roman" w:hAnsi="Times New Roman"/>
          <w:lang w:eastAsia="zh-CN"/>
        </w:rPr>
        <w:t>MN takes charge of ECN marking for SN and itself. In the meantime</w:t>
      </w:r>
      <w:r w:rsidR="00F24C0F">
        <w:rPr>
          <w:rFonts w:ascii="Times New Roman" w:hAnsi="Times New Roman"/>
          <w:lang w:eastAsia="zh-CN"/>
        </w:rPr>
        <w:t>,</w:t>
      </w:r>
      <w:r w:rsidR="003E7F25">
        <w:rPr>
          <w:rFonts w:ascii="Times New Roman" w:hAnsi="Times New Roman"/>
          <w:lang w:eastAsia="zh-CN"/>
        </w:rPr>
        <w:t xml:space="preserve"> MN reports the SN’s and its own congestion information to PSA UPF. </w:t>
      </w:r>
    </w:p>
    <w:p w14:paraId="13DC0012" w14:textId="04A82B96" w:rsidR="003E7F25" w:rsidRDefault="003E7F25" w:rsidP="00D106AC">
      <w:pPr>
        <w:pStyle w:val="af2"/>
        <w:numPr>
          <w:ilvl w:val="0"/>
          <w:numId w:val="34"/>
        </w:numPr>
        <w:spacing w:before="120"/>
        <w:rPr>
          <w:rFonts w:ascii="Times New Roman" w:hAnsi="Times New Roman"/>
          <w:lang w:eastAsia="zh-CN"/>
        </w:rPr>
      </w:pPr>
      <w:r>
        <w:rPr>
          <w:rFonts w:ascii="Times New Roman" w:hAnsi="Times New Roman"/>
          <w:lang w:eastAsia="zh-CN"/>
        </w:rPr>
        <w:t xml:space="preserve">MN is not capable of ECN marking but capable of congestion information reporting, SN is capable of ECN marking. MN may notify SN whether ECN marking is needed according to its congestion condition.  SN takes </w:t>
      </w:r>
      <w:r>
        <w:rPr>
          <w:rFonts w:ascii="Times New Roman" w:hAnsi="Times New Roman"/>
          <w:lang w:eastAsia="zh-CN"/>
        </w:rPr>
        <w:lastRenderedPageBreak/>
        <w:t>charge of ECN marking for MN</w:t>
      </w:r>
      <w:r w:rsidR="00D6015A">
        <w:rPr>
          <w:rFonts w:ascii="Times New Roman" w:hAnsi="Times New Roman"/>
          <w:lang w:eastAsia="zh-CN"/>
        </w:rPr>
        <w:t xml:space="preserve">. </w:t>
      </w:r>
      <w:r>
        <w:rPr>
          <w:rFonts w:ascii="Times New Roman" w:hAnsi="Times New Roman"/>
          <w:lang w:eastAsia="zh-CN"/>
        </w:rPr>
        <w:t xml:space="preserve">In the meantime, SN may report its congestion information to MN, which </w:t>
      </w:r>
      <w:r w:rsidR="00F24C0F">
        <w:rPr>
          <w:rFonts w:ascii="Times New Roman" w:hAnsi="Times New Roman"/>
          <w:lang w:eastAsia="zh-CN"/>
        </w:rPr>
        <w:t xml:space="preserve">in turn </w:t>
      </w:r>
      <w:r w:rsidR="00D6015A">
        <w:rPr>
          <w:rFonts w:ascii="Times New Roman" w:hAnsi="Times New Roman"/>
          <w:lang w:eastAsia="zh-CN"/>
        </w:rPr>
        <w:t>forwards to PSA UPF</w:t>
      </w:r>
      <w:r w:rsidR="00F24C0F">
        <w:rPr>
          <w:rFonts w:ascii="Times New Roman" w:hAnsi="Times New Roman"/>
          <w:lang w:eastAsia="zh-CN"/>
        </w:rPr>
        <w:t xml:space="preserve"> via GTP-U header extension</w:t>
      </w:r>
      <w:r w:rsidR="00D6015A">
        <w:rPr>
          <w:rFonts w:ascii="Times New Roman" w:hAnsi="Times New Roman"/>
          <w:lang w:eastAsia="zh-CN"/>
        </w:rPr>
        <w:t>.</w:t>
      </w:r>
    </w:p>
    <w:p w14:paraId="127488CC" w14:textId="3BBE2700" w:rsidR="00D6015A" w:rsidRDefault="00D6015A" w:rsidP="00D106AC">
      <w:pPr>
        <w:pStyle w:val="af2"/>
        <w:numPr>
          <w:ilvl w:val="0"/>
          <w:numId w:val="34"/>
        </w:numPr>
        <w:spacing w:before="120"/>
        <w:rPr>
          <w:rFonts w:ascii="Times New Roman" w:hAnsi="Times New Roman"/>
          <w:lang w:eastAsia="zh-CN"/>
        </w:rPr>
      </w:pPr>
      <w:r>
        <w:rPr>
          <w:rFonts w:ascii="Times New Roman" w:hAnsi="Times New Roman"/>
          <w:lang w:eastAsia="zh-CN"/>
        </w:rPr>
        <w:t xml:space="preserve">Both MN and SN are capable of ECN marking. MN and SN can carry out ECN marking </w:t>
      </w:r>
      <w:r w:rsidR="00F24C0F">
        <w:rPr>
          <w:rFonts w:ascii="Times New Roman" w:hAnsi="Times New Roman"/>
          <w:lang w:eastAsia="zh-CN"/>
        </w:rPr>
        <w:t xml:space="preserve">independently </w:t>
      </w:r>
      <w:r>
        <w:rPr>
          <w:rFonts w:ascii="Times New Roman" w:hAnsi="Times New Roman"/>
          <w:lang w:eastAsia="zh-CN"/>
        </w:rPr>
        <w:t>based on its own congestion condition.</w:t>
      </w:r>
    </w:p>
    <w:p w14:paraId="64B463BF" w14:textId="583C2963" w:rsidR="00D6015A" w:rsidRPr="00D106AC" w:rsidRDefault="00D6015A" w:rsidP="00D106AC">
      <w:pPr>
        <w:pStyle w:val="af2"/>
        <w:numPr>
          <w:ilvl w:val="0"/>
          <w:numId w:val="34"/>
        </w:numPr>
        <w:spacing w:before="120"/>
        <w:rPr>
          <w:rFonts w:ascii="Times New Roman" w:hAnsi="Times New Roman"/>
          <w:lang w:eastAsia="zh-CN"/>
        </w:rPr>
      </w:pPr>
      <w:r>
        <w:rPr>
          <w:rFonts w:ascii="Times New Roman" w:hAnsi="Times New Roman"/>
          <w:lang w:eastAsia="zh-CN"/>
        </w:rPr>
        <w:t xml:space="preserve">Neither MN nor SN is capable of ECN marking. </w:t>
      </w:r>
      <w:r w:rsidRPr="00EA462D">
        <w:rPr>
          <w:rFonts w:ascii="Times New Roman" w:hAnsi="Times New Roman"/>
          <w:lang w:eastAsia="zh-CN"/>
        </w:rPr>
        <w:t>SMF could request UPF to support the ECN marking. If the congestion happens at MN, SMF requests MN to</w:t>
      </w:r>
      <w:r w:rsidRPr="00EA462D">
        <w:rPr>
          <w:rFonts w:ascii="Calibri" w:hAnsi="Calibri" w:cs="Calibri"/>
          <w:lang w:eastAsia="zh-CN"/>
        </w:rPr>
        <w:t>﻿</w:t>
      </w:r>
      <w:r w:rsidRPr="00EA462D">
        <w:rPr>
          <w:rFonts w:ascii="Times New Roman" w:hAnsi="Times New Roman"/>
          <w:lang w:eastAsia="zh-CN"/>
        </w:rPr>
        <w:t xml:space="preserve"> report the congestion information of the QoS </w:t>
      </w:r>
      <w:r w:rsidR="00F24C0F">
        <w:rPr>
          <w:rFonts w:ascii="Times New Roman" w:hAnsi="Times New Roman"/>
          <w:lang w:eastAsia="zh-CN"/>
        </w:rPr>
        <w:t>f</w:t>
      </w:r>
      <w:r w:rsidRPr="00EA462D">
        <w:rPr>
          <w:rFonts w:ascii="Times New Roman" w:hAnsi="Times New Roman"/>
          <w:lang w:eastAsia="zh-CN"/>
        </w:rPr>
        <w:t>low via GTP-U header extension to PSA UPF.</w:t>
      </w:r>
      <w:r>
        <w:rPr>
          <w:rFonts w:ascii="Times New Roman" w:hAnsi="Times New Roman"/>
          <w:lang w:eastAsia="zh-CN"/>
        </w:rPr>
        <w:t xml:space="preserve"> If the congestion happens at SN, SN could report its congestion information to MN, which in turn reports to PSA UPF via GTP-U header extension. </w:t>
      </w:r>
    </w:p>
    <w:p w14:paraId="5F6F82B6" w14:textId="23D1851E" w:rsidR="00513D7E" w:rsidRPr="00513D7E" w:rsidRDefault="00513D7E" w:rsidP="006E06A2">
      <w:pPr>
        <w:spacing w:before="120"/>
        <w:rPr>
          <w:rFonts w:ascii="Times New Roman" w:hAnsi="Times New Roman"/>
          <w:b/>
          <w:bCs/>
          <w:lang w:eastAsia="zh-CN"/>
        </w:rPr>
      </w:pPr>
      <w:r>
        <w:rPr>
          <w:rFonts w:ascii="Times New Roman" w:hAnsi="Times New Roman"/>
          <w:b/>
          <w:bCs/>
          <w:lang w:eastAsia="zh-CN"/>
        </w:rPr>
        <w:t xml:space="preserve">Observation </w:t>
      </w:r>
      <w:r w:rsidR="00CF0997">
        <w:rPr>
          <w:rFonts w:ascii="Times New Roman" w:hAnsi="Times New Roman"/>
          <w:b/>
          <w:bCs/>
          <w:lang w:eastAsia="zh-CN"/>
        </w:rPr>
        <w:t>2</w:t>
      </w:r>
      <w:r>
        <w:rPr>
          <w:rFonts w:ascii="Times New Roman" w:hAnsi="Times New Roman"/>
          <w:b/>
          <w:bCs/>
          <w:lang w:eastAsia="zh-CN"/>
        </w:rPr>
        <w:t xml:space="preserve">: </w:t>
      </w:r>
      <w:r w:rsidR="00D6015A">
        <w:rPr>
          <w:rFonts w:ascii="Times New Roman" w:hAnsi="Times New Roman"/>
          <w:b/>
          <w:bCs/>
          <w:lang w:eastAsia="zh-CN"/>
        </w:rPr>
        <w:t xml:space="preserve">In </w:t>
      </w:r>
      <w:r w:rsidR="00D6015A" w:rsidRPr="00D6015A">
        <w:rPr>
          <w:rFonts w:ascii="Times New Roman" w:hAnsi="Times New Roman"/>
          <w:b/>
          <w:bCs/>
          <w:lang w:eastAsia="zh-CN"/>
        </w:rPr>
        <w:t>split bearer DC scenarios</w:t>
      </w:r>
      <w:r w:rsidR="00D6015A">
        <w:rPr>
          <w:rFonts w:ascii="Times New Roman" w:hAnsi="Times New Roman"/>
          <w:b/>
          <w:bCs/>
          <w:lang w:eastAsia="zh-CN"/>
        </w:rPr>
        <w:t xml:space="preserve">, considering the ECN marking and congestion information reporting capabilities in MN and SN, </w:t>
      </w:r>
      <w:r w:rsidR="00CF0997">
        <w:rPr>
          <w:rFonts w:ascii="Times New Roman" w:hAnsi="Times New Roman"/>
          <w:b/>
          <w:bCs/>
          <w:lang w:eastAsia="zh-CN"/>
        </w:rPr>
        <w:t xml:space="preserve">one of the entities (MN/SN) might need to carry out ECN marking and congestion information reporting on behalf of the other party. </w:t>
      </w:r>
    </w:p>
    <w:p w14:paraId="59BB3C3C" w14:textId="5ECBDDE3" w:rsidR="00634167" w:rsidRPr="009E2B69" w:rsidRDefault="00634167" w:rsidP="00495836">
      <w:pPr>
        <w:spacing w:before="120"/>
        <w:rPr>
          <w:rFonts w:ascii="Times New Roman" w:hAnsi="Times New Roman"/>
          <w:b/>
          <w:bCs/>
          <w:lang w:eastAsia="zh-CN"/>
        </w:rPr>
      </w:pPr>
      <w:r w:rsidRPr="009E2B69">
        <w:rPr>
          <w:rFonts w:ascii="Times New Roman" w:hAnsi="Times New Roman"/>
          <w:b/>
          <w:bCs/>
          <w:lang w:eastAsia="zh-CN"/>
        </w:rPr>
        <w:t xml:space="preserve">Proposal </w:t>
      </w:r>
      <w:r w:rsidR="00CF0997">
        <w:rPr>
          <w:rFonts w:ascii="Times New Roman" w:hAnsi="Times New Roman"/>
          <w:b/>
          <w:bCs/>
          <w:lang w:eastAsia="zh-CN"/>
        </w:rPr>
        <w:t>2</w:t>
      </w:r>
      <w:r w:rsidRPr="009E2B69">
        <w:rPr>
          <w:rFonts w:ascii="Times New Roman" w:hAnsi="Times New Roman"/>
          <w:b/>
          <w:bCs/>
          <w:lang w:eastAsia="zh-CN"/>
        </w:rPr>
        <w:t xml:space="preserve">: </w:t>
      </w:r>
      <w:r w:rsidR="00495836">
        <w:rPr>
          <w:rFonts w:ascii="Times New Roman" w:hAnsi="Times New Roman"/>
          <w:b/>
          <w:bCs/>
          <w:lang w:eastAsia="zh-CN"/>
        </w:rPr>
        <w:t xml:space="preserve">  </w:t>
      </w:r>
      <w:r w:rsidR="00CF0997">
        <w:rPr>
          <w:rFonts w:ascii="Times New Roman" w:hAnsi="Times New Roman"/>
          <w:b/>
          <w:bCs/>
          <w:lang w:eastAsia="zh-CN"/>
        </w:rPr>
        <w:t xml:space="preserve">RAN 3 needs to discuss the different combinations of MN and SN capabilities of ECN marking and congestion information reporting, and the information exchange needed between MN and SN under different circumstances. </w:t>
      </w:r>
    </w:p>
    <w:bookmarkEnd w:id="2"/>
    <w:bookmarkEnd w:id="3"/>
    <w:p w14:paraId="0DB9D98B" w14:textId="77777777" w:rsidR="00CD4C7B" w:rsidRPr="009E2B69" w:rsidRDefault="00315925" w:rsidP="00773E00">
      <w:pPr>
        <w:pStyle w:val="1"/>
        <w:spacing w:before="0" w:after="120"/>
        <w:ind w:left="431" w:hanging="431"/>
        <w:rPr>
          <w:rFonts w:ascii="Times New Roman" w:hAnsi="Times New Roman"/>
          <w:sz w:val="32"/>
          <w:szCs w:val="18"/>
        </w:rPr>
      </w:pPr>
      <w:r w:rsidRPr="009E2B69">
        <w:rPr>
          <w:rFonts w:ascii="Times New Roman" w:hAnsi="Times New Roman"/>
          <w:sz w:val="32"/>
          <w:szCs w:val="18"/>
          <w:lang w:eastAsia="zh-CN"/>
        </w:rPr>
        <w:t>Conclusions</w:t>
      </w:r>
    </w:p>
    <w:p w14:paraId="2DDB6DFB" w14:textId="5CBE2023" w:rsidR="004514F9" w:rsidRPr="009E2B69" w:rsidRDefault="00E0611B" w:rsidP="009E2B69">
      <w:pPr>
        <w:rPr>
          <w:rFonts w:ascii="Times New Roman" w:hAnsi="Times New Roman"/>
          <w:lang w:eastAsia="zh-CN"/>
        </w:rPr>
      </w:pPr>
      <w:r w:rsidRPr="009E2B69">
        <w:rPr>
          <w:rFonts w:ascii="Times New Roman" w:hAnsi="Times New Roman"/>
          <w:lang w:eastAsia="zh-CN"/>
        </w:rPr>
        <w:t xml:space="preserve">In this </w:t>
      </w:r>
      <w:r w:rsidR="00C861C2">
        <w:rPr>
          <w:rFonts w:ascii="Times New Roman" w:hAnsi="Times New Roman"/>
          <w:lang w:eastAsia="zh-CN"/>
        </w:rPr>
        <w:t>contribution</w:t>
      </w:r>
      <w:r w:rsidRPr="009E2B69">
        <w:rPr>
          <w:rFonts w:ascii="Times New Roman" w:hAnsi="Times New Roman"/>
          <w:lang w:eastAsia="zh-CN"/>
        </w:rPr>
        <w:t xml:space="preserve">, </w:t>
      </w:r>
      <w:r w:rsidR="00F6369B" w:rsidRPr="009E2B69">
        <w:rPr>
          <w:rFonts w:ascii="Times New Roman" w:hAnsi="Times New Roman"/>
          <w:lang w:eastAsia="zh-CN"/>
        </w:rPr>
        <w:t>we</w:t>
      </w:r>
      <w:r w:rsidR="00D0160E" w:rsidRPr="009E2B69">
        <w:rPr>
          <w:rFonts w:ascii="Times New Roman" w:hAnsi="Times New Roman"/>
          <w:lang w:eastAsia="zh-CN"/>
        </w:rPr>
        <w:t xml:space="preserve"> provide </w:t>
      </w:r>
      <w:r w:rsidR="00C861C2">
        <w:rPr>
          <w:rFonts w:ascii="Times New Roman" w:hAnsi="Times New Roman"/>
          <w:lang w:eastAsia="zh-CN"/>
        </w:rPr>
        <w:t>discussion</w:t>
      </w:r>
      <w:r w:rsidR="00EE66D1" w:rsidRPr="009E2B69">
        <w:rPr>
          <w:rFonts w:ascii="Times New Roman" w:hAnsi="Times New Roman"/>
          <w:lang w:eastAsia="zh-CN"/>
        </w:rPr>
        <w:t xml:space="preserve"> </w:t>
      </w:r>
      <w:r w:rsidR="00D0160E" w:rsidRPr="009E2B69">
        <w:rPr>
          <w:rFonts w:ascii="Times New Roman" w:hAnsi="Times New Roman"/>
          <w:lang w:eastAsia="zh-CN"/>
        </w:rPr>
        <w:t xml:space="preserve">on </w:t>
      </w:r>
      <w:r w:rsidR="009E2B69" w:rsidRPr="009E2B69">
        <w:rPr>
          <w:rFonts w:ascii="Times New Roman" w:hAnsi="Times New Roman"/>
          <w:lang w:eastAsia="zh-CN"/>
        </w:rPr>
        <w:t xml:space="preserve">ECN marking </w:t>
      </w:r>
      <w:r w:rsidR="00AB5CD4">
        <w:rPr>
          <w:rFonts w:ascii="Times New Roman" w:hAnsi="Times New Roman"/>
          <w:lang w:eastAsia="zh-CN"/>
        </w:rPr>
        <w:t>in the MR-DC</w:t>
      </w:r>
      <w:r w:rsidR="00F24C0F">
        <w:rPr>
          <w:rFonts w:ascii="Times New Roman" w:hAnsi="Times New Roman"/>
          <w:lang w:eastAsia="zh-CN"/>
        </w:rPr>
        <w:t xml:space="preserve"> </w:t>
      </w:r>
      <w:r w:rsidR="00AB5CD4">
        <w:rPr>
          <w:rFonts w:ascii="Times New Roman" w:hAnsi="Times New Roman"/>
          <w:lang w:eastAsia="zh-CN"/>
        </w:rPr>
        <w:t>scenarios</w:t>
      </w:r>
      <w:r w:rsidR="00CF0997">
        <w:rPr>
          <w:rFonts w:ascii="Times New Roman" w:hAnsi="Times New Roman"/>
          <w:lang w:eastAsia="zh-CN"/>
        </w:rPr>
        <w:t xml:space="preserve">, especially in split bearer </w:t>
      </w:r>
      <w:r w:rsidR="00F24C0F">
        <w:rPr>
          <w:rFonts w:ascii="Times New Roman" w:hAnsi="Times New Roman"/>
          <w:lang w:eastAsia="zh-CN"/>
        </w:rPr>
        <w:t xml:space="preserve"> DC </w:t>
      </w:r>
      <w:r w:rsidR="00CF0997">
        <w:rPr>
          <w:rFonts w:ascii="Times New Roman" w:hAnsi="Times New Roman"/>
          <w:lang w:eastAsia="zh-CN"/>
        </w:rPr>
        <w:t>scenarios</w:t>
      </w:r>
      <w:r w:rsidR="002A5937" w:rsidRPr="009E2B69">
        <w:rPr>
          <w:rFonts w:ascii="Times New Roman" w:hAnsi="Times New Roman"/>
          <w:lang w:eastAsia="zh-CN"/>
        </w:rPr>
        <w:t xml:space="preserve">. </w:t>
      </w:r>
      <w:r w:rsidR="00CB0FC4" w:rsidRPr="009E2B69">
        <w:rPr>
          <w:rFonts w:ascii="Times New Roman" w:hAnsi="Times New Roman"/>
          <w:lang w:eastAsia="zh-CN"/>
        </w:rPr>
        <w:t>The</w:t>
      </w:r>
      <w:r w:rsidR="000662BF" w:rsidRPr="009E2B69">
        <w:rPr>
          <w:rFonts w:ascii="Times New Roman" w:hAnsi="Times New Roman"/>
          <w:lang w:eastAsia="zh-CN"/>
        </w:rPr>
        <w:t xml:space="preserve"> </w:t>
      </w:r>
      <w:r w:rsidR="00EE66D1" w:rsidRPr="009E2B69">
        <w:rPr>
          <w:rFonts w:ascii="Times New Roman" w:hAnsi="Times New Roman"/>
          <w:lang w:eastAsia="zh-CN"/>
        </w:rPr>
        <w:t xml:space="preserve">following observations and </w:t>
      </w:r>
      <w:r w:rsidR="000662BF" w:rsidRPr="009E2B69">
        <w:rPr>
          <w:rFonts w:ascii="Times New Roman" w:hAnsi="Times New Roman"/>
          <w:lang w:eastAsia="zh-CN"/>
        </w:rPr>
        <w:t>proposal</w:t>
      </w:r>
      <w:r w:rsidR="0058757D" w:rsidRPr="009E2B69">
        <w:rPr>
          <w:rFonts w:ascii="Times New Roman" w:hAnsi="Times New Roman"/>
          <w:lang w:eastAsia="zh-CN"/>
        </w:rPr>
        <w:t>s</w:t>
      </w:r>
      <w:r w:rsidR="00CB0FC4" w:rsidRPr="009E2B69">
        <w:rPr>
          <w:rFonts w:ascii="Times New Roman" w:hAnsi="Times New Roman"/>
          <w:lang w:eastAsia="zh-CN"/>
        </w:rPr>
        <w:t xml:space="preserve"> are listed below:</w:t>
      </w:r>
    </w:p>
    <w:p w14:paraId="22055CBA" w14:textId="77777777" w:rsidR="00CF0997" w:rsidRDefault="00CF0997" w:rsidP="00CF0997">
      <w:pPr>
        <w:spacing w:before="120"/>
        <w:rPr>
          <w:rFonts w:ascii="Times New Roman" w:hAnsi="Times New Roman"/>
          <w:b/>
          <w:bCs/>
          <w:lang w:eastAsia="zh-CN"/>
        </w:rPr>
      </w:pPr>
      <w:r w:rsidRPr="00513D7E">
        <w:rPr>
          <w:rFonts w:ascii="Times New Roman" w:hAnsi="Times New Roman"/>
          <w:b/>
          <w:bCs/>
          <w:lang w:eastAsia="zh-CN"/>
        </w:rPr>
        <w:t xml:space="preserve">Observation </w:t>
      </w:r>
      <w:r>
        <w:rPr>
          <w:rFonts w:ascii="Times New Roman" w:hAnsi="Times New Roman"/>
          <w:b/>
          <w:bCs/>
          <w:lang w:eastAsia="zh-CN"/>
        </w:rPr>
        <w:t>1</w:t>
      </w:r>
      <w:r w:rsidRPr="00513D7E">
        <w:rPr>
          <w:rFonts w:ascii="Times New Roman" w:hAnsi="Times New Roman"/>
          <w:b/>
          <w:bCs/>
          <w:lang w:eastAsia="zh-CN"/>
        </w:rPr>
        <w:t xml:space="preserve">: </w:t>
      </w:r>
      <w:r>
        <w:rPr>
          <w:rFonts w:ascii="Times New Roman" w:hAnsi="Times New Roman"/>
          <w:b/>
          <w:bCs/>
          <w:lang w:eastAsia="zh-CN"/>
        </w:rPr>
        <w:t xml:space="preserve">MN or SN that lacks the ECN marking capability might still be able to report its congestion information.  </w:t>
      </w:r>
    </w:p>
    <w:p w14:paraId="508B00D4" w14:textId="77777777" w:rsidR="00CF0997" w:rsidRDefault="00CF0997" w:rsidP="00CF0997">
      <w:pPr>
        <w:spacing w:before="120"/>
        <w:rPr>
          <w:rFonts w:ascii="Times New Roman" w:hAnsi="Times New Roman"/>
          <w:b/>
          <w:bCs/>
          <w:lang w:eastAsia="zh-CN"/>
        </w:rPr>
      </w:pPr>
      <w:r>
        <w:rPr>
          <w:rFonts w:ascii="Times New Roman" w:hAnsi="Times New Roman"/>
          <w:b/>
          <w:bCs/>
          <w:lang w:eastAsia="zh-CN"/>
        </w:rPr>
        <w:t xml:space="preserve">Observation 2: In </w:t>
      </w:r>
      <w:r w:rsidRPr="00D6015A">
        <w:rPr>
          <w:rFonts w:ascii="Times New Roman" w:hAnsi="Times New Roman"/>
          <w:b/>
          <w:bCs/>
          <w:lang w:eastAsia="zh-CN"/>
        </w:rPr>
        <w:t>split bearer DC scenarios</w:t>
      </w:r>
      <w:r>
        <w:rPr>
          <w:rFonts w:ascii="Times New Roman" w:hAnsi="Times New Roman"/>
          <w:b/>
          <w:bCs/>
          <w:lang w:eastAsia="zh-CN"/>
        </w:rPr>
        <w:t xml:space="preserve">, considering the ECN marking and congestion information reporting capabilities in MN and SN, one of the entities (MN/SN) might need to carry out ECN marking and congestion information reporting on behalf of the other party. </w:t>
      </w:r>
    </w:p>
    <w:p w14:paraId="4AEFB1C4" w14:textId="1B18AA62" w:rsidR="008F6024" w:rsidRPr="008F6024" w:rsidRDefault="008F6024" w:rsidP="00CF0997">
      <w:pPr>
        <w:spacing w:before="120"/>
        <w:rPr>
          <w:rFonts w:ascii="Times New Roman" w:hAnsi="Times New Roman" w:hint="eastAsia"/>
          <w:b/>
          <w:bCs/>
          <w:lang w:eastAsia="zh-CN"/>
        </w:rPr>
      </w:pPr>
      <w:r>
        <w:rPr>
          <w:rFonts w:ascii="Times New Roman" w:hAnsi="Times New Roman"/>
          <w:b/>
          <w:bCs/>
          <w:lang w:eastAsia="zh-CN"/>
        </w:rPr>
        <w:t xml:space="preserve">Proposal 1: ECN marking and congestion information reporting should be considered as separate and independent capabilities of MN/SN. </w:t>
      </w:r>
    </w:p>
    <w:p w14:paraId="7FABA811" w14:textId="77777777" w:rsidR="00CF0997" w:rsidRPr="009E2B69" w:rsidRDefault="00CF0997" w:rsidP="00CF0997">
      <w:pPr>
        <w:spacing w:before="120"/>
        <w:rPr>
          <w:rFonts w:ascii="Times New Roman" w:hAnsi="Times New Roman"/>
          <w:b/>
          <w:bCs/>
          <w:lang w:eastAsia="zh-CN"/>
        </w:rPr>
      </w:pPr>
      <w:r w:rsidRPr="009E2B69">
        <w:rPr>
          <w:rFonts w:ascii="Times New Roman" w:hAnsi="Times New Roman"/>
          <w:b/>
          <w:bCs/>
          <w:lang w:eastAsia="zh-CN"/>
        </w:rPr>
        <w:t xml:space="preserve">Proposal </w:t>
      </w:r>
      <w:r>
        <w:rPr>
          <w:rFonts w:ascii="Times New Roman" w:hAnsi="Times New Roman"/>
          <w:b/>
          <w:bCs/>
          <w:lang w:eastAsia="zh-CN"/>
        </w:rPr>
        <w:t>2</w:t>
      </w:r>
      <w:r w:rsidRPr="009E2B69">
        <w:rPr>
          <w:rFonts w:ascii="Times New Roman" w:hAnsi="Times New Roman"/>
          <w:b/>
          <w:bCs/>
          <w:lang w:eastAsia="zh-CN"/>
        </w:rPr>
        <w:t xml:space="preserve">: </w:t>
      </w:r>
      <w:r>
        <w:rPr>
          <w:rFonts w:ascii="Times New Roman" w:hAnsi="Times New Roman"/>
          <w:b/>
          <w:bCs/>
          <w:lang w:eastAsia="zh-CN"/>
        </w:rPr>
        <w:t xml:space="preserve">  RAN 3 needs to discuss the different combinations of MN and SN capabilities of ECN marking and congestion information reporting, and the information exchange needed between MN and SN under different circumstances. </w:t>
      </w:r>
    </w:p>
    <w:p w14:paraId="5A47F1AF" w14:textId="77777777" w:rsidR="00D648A4" w:rsidRDefault="00D648A4" w:rsidP="00D648A4">
      <w:pPr>
        <w:spacing w:before="120"/>
        <w:rPr>
          <w:rFonts w:ascii="Times New Roman" w:hAnsi="Times New Roman"/>
          <w:b/>
          <w:bCs/>
          <w:lang w:eastAsia="zh-CN"/>
        </w:rPr>
      </w:pPr>
    </w:p>
    <w:p w14:paraId="47C7E22D" w14:textId="77777777" w:rsidR="006D312F" w:rsidRPr="009E2B69" w:rsidRDefault="006D312F" w:rsidP="00773E00">
      <w:pPr>
        <w:pStyle w:val="1"/>
        <w:spacing w:before="0" w:after="120"/>
        <w:ind w:left="567" w:hanging="567"/>
        <w:jc w:val="both"/>
        <w:rPr>
          <w:rFonts w:ascii="Times New Roman" w:hAnsi="Times New Roman"/>
          <w:sz w:val="32"/>
          <w:szCs w:val="32"/>
          <w:lang w:eastAsia="zh-CN"/>
        </w:rPr>
      </w:pPr>
      <w:r w:rsidRPr="009E2B69">
        <w:rPr>
          <w:rFonts w:ascii="Times New Roman" w:hAnsi="Times New Roman"/>
          <w:sz w:val="32"/>
          <w:szCs w:val="32"/>
          <w:lang w:eastAsia="zh-CN"/>
        </w:rPr>
        <w:t>Reference</w:t>
      </w:r>
    </w:p>
    <w:p w14:paraId="7B7B21DD" w14:textId="780327AA" w:rsidR="00C6152E" w:rsidRDefault="00C6152E" w:rsidP="00C6152E">
      <w:pPr>
        <w:pStyle w:val="af2"/>
        <w:numPr>
          <w:ilvl w:val="0"/>
          <w:numId w:val="29"/>
        </w:numPr>
        <w:tabs>
          <w:tab w:val="left" w:pos="6202"/>
        </w:tabs>
        <w:rPr>
          <w:rFonts w:ascii="Times New Roman" w:hAnsi="Times New Roman"/>
          <w:lang w:eastAsia="zh-CN"/>
        </w:rPr>
      </w:pPr>
      <w:r w:rsidRPr="009E2B69">
        <w:rPr>
          <w:rFonts w:ascii="Times New Roman" w:hAnsi="Times New Roman"/>
          <w:lang w:eastAsia="zh-CN"/>
        </w:rPr>
        <w:t>T</w:t>
      </w:r>
      <w:r w:rsidR="006E0069">
        <w:rPr>
          <w:rFonts w:ascii="Times New Roman" w:hAnsi="Times New Roman"/>
          <w:lang w:eastAsia="zh-CN"/>
        </w:rPr>
        <w:t>S</w:t>
      </w:r>
      <w:r w:rsidRPr="009E2B69">
        <w:rPr>
          <w:rFonts w:ascii="Times New Roman" w:hAnsi="Times New Roman"/>
          <w:lang w:eastAsia="zh-CN"/>
        </w:rPr>
        <w:t xml:space="preserve"> </w:t>
      </w:r>
      <w:r w:rsidR="006E0069">
        <w:rPr>
          <w:rFonts w:ascii="Times New Roman" w:hAnsi="Times New Roman"/>
          <w:lang w:eastAsia="zh-CN"/>
        </w:rPr>
        <w:t>37.340</w:t>
      </w:r>
      <w:r w:rsidRPr="009E2B69">
        <w:rPr>
          <w:rFonts w:ascii="Times New Roman" w:hAnsi="Times New Roman"/>
          <w:lang w:eastAsia="zh-CN"/>
        </w:rPr>
        <w:t xml:space="preserve">, </w:t>
      </w:r>
      <w:proofErr w:type="gramStart"/>
      <w:r w:rsidR="006E0069" w:rsidRPr="006E0069">
        <w:rPr>
          <w:rFonts w:ascii="Times New Roman" w:hAnsi="Times New Roman"/>
          <w:lang w:eastAsia="zh-CN"/>
        </w:rPr>
        <w:t>Multi-connectivity</w:t>
      </w:r>
      <w:proofErr w:type="gramEnd"/>
      <w:r w:rsidRPr="009E2B69">
        <w:rPr>
          <w:rFonts w:ascii="Times New Roman" w:hAnsi="Times New Roman"/>
          <w:lang w:eastAsia="zh-CN"/>
        </w:rPr>
        <w:t>;</w:t>
      </w:r>
    </w:p>
    <w:p w14:paraId="4CAD48E2" w14:textId="77777777" w:rsidR="006E0069" w:rsidRDefault="006E0069" w:rsidP="006E0069">
      <w:pPr>
        <w:pStyle w:val="af2"/>
        <w:numPr>
          <w:ilvl w:val="0"/>
          <w:numId w:val="29"/>
        </w:numPr>
        <w:tabs>
          <w:tab w:val="left" w:pos="6202"/>
        </w:tabs>
        <w:rPr>
          <w:rFonts w:ascii="Times New Roman" w:hAnsi="Times New Roman"/>
          <w:lang w:eastAsia="zh-CN"/>
        </w:rPr>
      </w:pPr>
      <w:r w:rsidRPr="009E2B69">
        <w:rPr>
          <w:rFonts w:ascii="Times New Roman" w:hAnsi="Times New Roman"/>
          <w:lang w:eastAsia="zh-CN"/>
        </w:rPr>
        <w:t>TS 38.300</w:t>
      </w:r>
      <w:r>
        <w:rPr>
          <w:rFonts w:ascii="Times New Roman" w:hAnsi="Times New Roman"/>
          <w:lang w:eastAsia="zh-CN"/>
        </w:rPr>
        <w:t xml:space="preserve">, </w:t>
      </w:r>
      <w:proofErr w:type="gramStart"/>
      <w:r w:rsidRPr="006E0069">
        <w:rPr>
          <w:rFonts w:ascii="Times New Roman" w:hAnsi="Times New Roman"/>
          <w:lang w:eastAsia="zh-CN"/>
        </w:rPr>
        <w:t>NR</w:t>
      </w:r>
      <w:proofErr w:type="gramEnd"/>
      <w:r w:rsidRPr="006E0069">
        <w:rPr>
          <w:rFonts w:ascii="Times New Roman" w:hAnsi="Times New Roman"/>
          <w:lang w:eastAsia="zh-CN"/>
        </w:rPr>
        <w:t xml:space="preserve"> and NG-RAN Overall Description</w:t>
      </w:r>
      <w:r>
        <w:rPr>
          <w:rFonts w:ascii="Times New Roman" w:hAnsi="Times New Roman"/>
          <w:lang w:eastAsia="zh-CN"/>
        </w:rPr>
        <w:t>;</w:t>
      </w:r>
    </w:p>
    <w:p w14:paraId="338CCD3C" w14:textId="642F621F" w:rsidR="00EE66D1" w:rsidRPr="009E2B69" w:rsidRDefault="00655F3B" w:rsidP="00C6152E">
      <w:pPr>
        <w:pStyle w:val="af2"/>
        <w:numPr>
          <w:ilvl w:val="0"/>
          <w:numId w:val="29"/>
        </w:numPr>
        <w:tabs>
          <w:tab w:val="left" w:pos="6202"/>
        </w:tabs>
        <w:rPr>
          <w:rFonts w:ascii="Times New Roman" w:hAnsi="Times New Roman"/>
          <w:lang w:eastAsia="zh-CN"/>
        </w:rPr>
      </w:pPr>
      <w:r w:rsidRPr="009E2B69">
        <w:rPr>
          <w:rFonts w:ascii="Times New Roman" w:hAnsi="Times New Roman"/>
          <w:lang w:eastAsia="zh-CN"/>
        </w:rPr>
        <w:t>TS 23.501, System architecture for the 5G System (5GS);</w:t>
      </w:r>
    </w:p>
    <w:p w14:paraId="50FEBD0D" w14:textId="77777777" w:rsidR="00C6152E" w:rsidRPr="009E2B69" w:rsidRDefault="00C6152E" w:rsidP="00C6152E">
      <w:pPr>
        <w:tabs>
          <w:tab w:val="left" w:pos="6202"/>
        </w:tabs>
        <w:rPr>
          <w:rFonts w:ascii="Times New Roman" w:hAnsi="Times New Roman"/>
          <w:lang w:eastAsia="zh-CN"/>
        </w:rPr>
      </w:pPr>
    </w:p>
    <w:sectPr w:rsidR="00C6152E" w:rsidRPr="009E2B69" w:rsidSect="00AD181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32DD" w14:textId="77777777" w:rsidR="00AD1815" w:rsidRDefault="00AD1815">
      <w:r>
        <w:separator/>
      </w:r>
    </w:p>
  </w:endnote>
  <w:endnote w:type="continuationSeparator" w:id="0">
    <w:p w14:paraId="7DC8C7B4" w14:textId="77777777" w:rsidR="00AD1815" w:rsidRDefault="00AD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70B3C" w14:textId="77777777" w:rsidR="00AD1815" w:rsidRDefault="00AD1815">
      <w:r>
        <w:separator/>
      </w:r>
    </w:p>
  </w:footnote>
  <w:footnote w:type="continuationSeparator" w:id="0">
    <w:p w14:paraId="3FEBB122" w14:textId="77777777" w:rsidR="00AD1815" w:rsidRDefault="00AD1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360DA6"/>
    <w:multiLevelType w:val="hybridMultilevel"/>
    <w:tmpl w:val="15D4C782"/>
    <w:lvl w:ilvl="0" w:tplc="59C8E2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17"/>
  </w:num>
  <w:num w:numId="2" w16cid:durableId="929317424">
    <w:abstractNumId w:val="11"/>
  </w:num>
  <w:num w:numId="3" w16cid:durableId="1341658306">
    <w:abstractNumId w:val="29"/>
  </w:num>
  <w:num w:numId="4" w16cid:durableId="1931816443">
    <w:abstractNumId w:val="28"/>
  </w:num>
  <w:num w:numId="5" w16cid:durableId="1020010807">
    <w:abstractNumId w:val="6"/>
  </w:num>
  <w:num w:numId="6" w16cid:durableId="1691182668">
    <w:abstractNumId w:val="23"/>
  </w:num>
  <w:num w:numId="7" w16cid:durableId="608708262">
    <w:abstractNumId w:val="25"/>
  </w:num>
  <w:num w:numId="8" w16cid:durableId="1232159132">
    <w:abstractNumId w:val="13"/>
  </w:num>
  <w:num w:numId="9" w16cid:durableId="1522284675">
    <w:abstractNumId w:val="16"/>
  </w:num>
  <w:num w:numId="10" w16cid:durableId="1258907739">
    <w:abstractNumId w:val="3"/>
  </w:num>
  <w:num w:numId="11" w16cid:durableId="1866602296">
    <w:abstractNumId w:val="27"/>
  </w:num>
  <w:num w:numId="12" w16cid:durableId="872883717">
    <w:abstractNumId w:val="18"/>
  </w:num>
  <w:num w:numId="13" w16cid:durableId="489491498">
    <w:abstractNumId w:val="15"/>
  </w:num>
  <w:num w:numId="14" w16cid:durableId="27800098">
    <w:abstractNumId w:val="2"/>
  </w:num>
  <w:num w:numId="15" w16cid:durableId="1579092266">
    <w:abstractNumId w:val="21"/>
  </w:num>
  <w:num w:numId="16" w16cid:durableId="1672636787">
    <w:abstractNumId w:val="4"/>
  </w:num>
  <w:num w:numId="17" w16cid:durableId="1025518140">
    <w:abstractNumId w:val="24"/>
  </w:num>
  <w:num w:numId="18" w16cid:durableId="1711491104">
    <w:abstractNumId w:val="19"/>
  </w:num>
  <w:num w:numId="19" w16cid:durableId="1115977643">
    <w:abstractNumId w:val="12"/>
  </w:num>
  <w:num w:numId="20" w16cid:durableId="2029063295">
    <w:abstractNumId w:val="7"/>
  </w:num>
  <w:num w:numId="21" w16cid:durableId="1506286593">
    <w:abstractNumId w:val="8"/>
  </w:num>
  <w:num w:numId="22" w16cid:durableId="424887116">
    <w:abstractNumId w:val="22"/>
  </w:num>
  <w:num w:numId="23" w16cid:durableId="1031536640">
    <w:abstractNumId w:val="14"/>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1"/>
  </w:num>
  <w:num w:numId="26" w16cid:durableId="1852602584">
    <w:abstractNumId w:val="11"/>
  </w:num>
  <w:num w:numId="27" w16cid:durableId="1420516815">
    <w:abstractNumId w:val="11"/>
  </w:num>
  <w:num w:numId="28" w16cid:durableId="1160199736">
    <w:abstractNumId w:val="0"/>
  </w:num>
  <w:num w:numId="29" w16cid:durableId="1874537894">
    <w:abstractNumId w:val="30"/>
  </w:num>
  <w:num w:numId="30" w16cid:durableId="332757056">
    <w:abstractNumId w:val="26"/>
  </w:num>
  <w:num w:numId="31" w16cid:durableId="929393867">
    <w:abstractNumId w:val="9"/>
  </w:num>
  <w:num w:numId="32" w16cid:durableId="82456433">
    <w:abstractNumId w:val="20"/>
  </w:num>
  <w:num w:numId="33" w16cid:durableId="1266109118">
    <w:abstractNumId w:val="5"/>
  </w:num>
  <w:num w:numId="34" w16cid:durableId="65696003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3E3F"/>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BA3"/>
    <w:rsid w:val="001247DA"/>
    <w:rsid w:val="00125592"/>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980"/>
    <w:rsid w:val="001A4A8B"/>
    <w:rsid w:val="001B03D8"/>
    <w:rsid w:val="001B0C9A"/>
    <w:rsid w:val="001B0FCB"/>
    <w:rsid w:val="001B1CC8"/>
    <w:rsid w:val="001B3099"/>
    <w:rsid w:val="001B309E"/>
    <w:rsid w:val="001B5388"/>
    <w:rsid w:val="001B671E"/>
    <w:rsid w:val="001B7811"/>
    <w:rsid w:val="001C2C89"/>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06D2C"/>
    <w:rsid w:val="003100D6"/>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E7F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5BA7"/>
    <w:rsid w:val="004162F2"/>
    <w:rsid w:val="00416AFD"/>
    <w:rsid w:val="004174F0"/>
    <w:rsid w:val="00420520"/>
    <w:rsid w:val="0042142B"/>
    <w:rsid w:val="0042182D"/>
    <w:rsid w:val="00422BE5"/>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30"/>
    <w:rsid w:val="00487950"/>
    <w:rsid w:val="00490AC3"/>
    <w:rsid w:val="004910E3"/>
    <w:rsid w:val="00491496"/>
    <w:rsid w:val="004928A1"/>
    <w:rsid w:val="004931AB"/>
    <w:rsid w:val="004947AF"/>
    <w:rsid w:val="00494EAD"/>
    <w:rsid w:val="00495836"/>
    <w:rsid w:val="0049584C"/>
    <w:rsid w:val="00496096"/>
    <w:rsid w:val="004970E8"/>
    <w:rsid w:val="004978C8"/>
    <w:rsid w:val="00497FBA"/>
    <w:rsid w:val="004A1A04"/>
    <w:rsid w:val="004A1BBC"/>
    <w:rsid w:val="004A20A5"/>
    <w:rsid w:val="004A40BF"/>
    <w:rsid w:val="004A6548"/>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3D7E"/>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C0564"/>
    <w:rsid w:val="005C092A"/>
    <w:rsid w:val="005C15A6"/>
    <w:rsid w:val="005C16D9"/>
    <w:rsid w:val="005C1839"/>
    <w:rsid w:val="005C226B"/>
    <w:rsid w:val="005C660B"/>
    <w:rsid w:val="005C681D"/>
    <w:rsid w:val="005C6875"/>
    <w:rsid w:val="005D0F35"/>
    <w:rsid w:val="005D1268"/>
    <w:rsid w:val="005D213F"/>
    <w:rsid w:val="005D3CD6"/>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4BAD"/>
    <w:rsid w:val="0068542F"/>
    <w:rsid w:val="00686A67"/>
    <w:rsid w:val="00687F04"/>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312F"/>
    <w:rsid w:val="006D3682"/>
    <w:rsid w:val="006D56DB"/>
    <w:rsid w:val="006D5A2B"/>
    <w:rsid w:val="006D5CCE"/>
    <w:rsid w:val="006D65D6"/>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024"/>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55F3"/>
    <w:rsid w:val="0098661C"/>
    <w:rsid w:val="00986759"/>
    <w:rsid w:val="00986DFC"/>
    <w:rsid w:val="009875E9"/>
    <w:rsid w:val="00990DD1"/>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D7E25"/>
    <w:rsid w:val="009E0908"/>
    <w:rsid w:val="009E1EEC"/>
    <w:rsid w:val="009E282D"/>
    <w:rsid w:val="009E2B69"/>
    <w:rsid w:val="009E2C90"/>
    <w:rsid w:val="009E4D4E"/>
    <w:rsid w:val="009E6ADF"/>
    <w:rsid w:val="009E7D58"/>
    <w:rsid w:val="009F14D5"/>
    <w:rsid w:val="009F2889"/>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27861"/>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3F62"/>
    <w:rsid w:val="00A95C63"/>
    <w:rsid w:val="00A963EC"/>
    <w:rsid w:val="00A9671C"/>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815"/>
    <w:rsid w:val="00AD32BF"/>
    <w:rsid w:val="00AD34D0"/>
    <w:rsid w:val="00AD3DFC"/>
    <w:rsid w:val="00AD4176"/>
    <w:rsid w:val="00AD62D7"/>
    <w:rsid w:val="00AD6CC4"/>
    <w:rsid w:val="00AD75A2"/>
    <w:rsid w:val="00AE10AD"/>
    <w:rsid w:val="00AE10BE"/>
    <w:rsid w:val="00AE1479"/>
    <w:rsid w:val="00AE1675"/>
    <w:rsid w:val="00AE2B24"/>
    <w:rsid w:val="00AE337E"/>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63CD"/>
    <w:rsid w:val="00BE6F59"/>
    <w:rsid w:val="00BE7124"/>
    <w:rsid w:val="00BE74B1"/>
    <w:rsid w:val="00BE790D"/>
    <w:rsid w:val="00BF0109"/>
    <w:rsid w:val="00BF0A7A"/>
    <w:rsid w:val="00BF1897"/>
    <w:rsid w:val="00BF1CDE"/>
    <w:rsid w:val="00BF4F97"/>
    <w:rsid w:val="00BF5588"/>
    <w:rsid w:val="00BF6C2A"/>
    <w:rsid w:val="00BF7538"/>
    <w:rsid w:val="00BF758F"/>
    <w:rsid w:val="00BF7744"/>
    <w:rsid w:val="00C008E9"/>
    <w:rsid w:val="00C01EDD"/>
    <w:rsid w:val="00C02916"/>
    <w:rsid w:val="00C02FEA"/>
    <w:rsid w:val="00C03068"/>
    <w:rsid w:val="00C033B7"/>
    <w:rsid w:val="00C03F9C"/>
    <w:rsid w:val="00C042AF"/>
    <w:rsid w:val="00C04C15"/>
    <w:rsid w:val="00C06C84"/>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BD1"/>
    <w:rsid w:val="00C31B6B"/>
    <w:rsid w:val="00C33079"/>
    <w:rsid w:val="00C338A8"/>
    <w:rsid w:val="00C346E8"/>
    <w:rsid w:val="00C349AE"/>
    <w:rsid w:val="00C34C05"/>
    <w:rsid w:val="00C35A36"/>
    <w:rsid w:val="00C36A14"/>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61C2"/>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997"/>
    <w:rsid w:val="00CF0E5B"/>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B16"/>
    <w:rsid w:val="00D06D94"/>
    <w:rsid w:val="00D07D63"/>
    <w:rsid w:val="00D101C4"/>
    <w:rsid w:val="00D101F3"/>
    <w:rsid w:val="00D102B0"/>
    <w:rsid w:val="00D1032A"/>
    <w:rsid w:val="00D10424"/>
    <w:rsid w:val="00D106AC"/>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57828"/>
    <w:rsid w:val="00D6015A"/>
    <w:rsid w:val="00D60357"/>
    <w:rsid w:val="00D61C5A"/>
    <w:rsid w:val="00D629A2"/>
    <w:rsid w:val="00D62A78"/>
    <w:rsid w:val="00D63618"/>
    <w:rsid w:val="00D63674"/>
    <w:rsid w:val="00D644B7"/>
    <w:rsid w:val="00D64678"/>
    <w:rsid w:val="00D648A4"/>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6D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E0A"/>
    <w:rsid w:val="00EA386B"/>
    <w:rsid w:val="00EA3F4A"/>
    <w:rsid w:val="00EA40E1"/>
    <w:rsid w:val="00EA462D"/>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1D20"/>
    <w:rsid w:val="00F22F7A"/>
    <w:rsid w:val="00F23DE5"/>
    <w:rsid w:val="00F243CB"/>
    <w:rsid w:val="00F24A86"/>
    <w:rsid w:val="00F24C0F"/>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77B03"/>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EF3"/>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304C"/>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B1Zchn">
    <w:name w:val="B1 Zchn"/>
    <w:qFormat/>
    <w:locked/>
    <w:rsid w:val="00EA462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187</TotalTime>
  <Pages>4</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CMCC-v3</cp:lastModifiedBy>
  <cp:revision>11</cp:revision>
  <cp:lastPrinted>2016-01-11T02:35:00Z</cp:lastPrinted>
  <dcterms:created xsi:type="dcterms:W3CDTF">2024-03-26T19:05:00Z</dcterms:created>
  <dcterms:modified xsi:type="dcterms:W3CDTF">2024-04-08T13:51:00Z</dcterms:modified>
</cp:coreProperties>
</file>